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6DF" w:rsidRDefault="00117171">
      <w:pPr>
        <w:pStyle w:val="CRCoverPage"/>
        <w:tabs>
          <w:tab w:val="right" w:pos="9639"/>
        </w:tabs>
        <w:spacing w:after="0"/>
        <w:rPr>
          <w:rFonts w:eastAsiaTheme="minorEastAsia"/>
          <w:b/>
          <w:i/>
          <w:sz w:val="28"/>
          <w:lang w:eastAsia="ko-KR"/>
        </w:rPr>
      </w:pPr>
      <w:r>
        <w:rPr>
          <w:b/>
          <w:sz w:val="24"/>
        </w:rPr>
        <w:t>3GPP TSG-RAN WG2 #105-Bis</w:t>
      </w:r>
      <w:r>
        <w:rPr>
          <w:b/>
          <w:i/>
          <w:sz w:val="28"/>
        </w:rPr>
        <w:tab/>
      </w:r>
      <w:r w:rsidRPr="0092158D">
        <w:rPr>
          <w:b/>
          <w:i/>
          <w:sz w:val="28"/>
        </w:rPr>
        <w:t>R2-</w:t>
      </w:r>
      <w:r w:rsidR="0092158D" w:rsidRPr="0092158D">
        <w:rPr>
          <w:b/>
          <w:i/>
          <w:sz w:val="28"/>
        </w:rPr>
        <w:t>1905063</w:t>
      </w:r>
    </w:p>
    <w:p w:rsidR="001136DF" w:rsidRDefault="00117171">
      <w:pPr>
        <w:pStyle w:val="CRCoverPage"/>
        <w:tabs>
          <w:tab w:val="right" w:pos="9639"/>
        </w:tabs>
        <w:spacing w:after="0"/>
        <w:rPr>
          <w:rFonts w:eastAsiaTheme="minorEastAsia"/>
          <w:b/>
          <w:sz w:val="24"/>
          <w:lang w:eastAsia="ko-KR"/>
        </w:rPr>
      </w:pPr>
      <w:r>
        <w:rPr>
          <w:rFonts w:eastAsiaTheme="minorEastAsia"/>
          <w:b/>
          <w:sz w:val="24"/>
          <w:lang w:eastAsia="ko-KR"/>
        </w:rPr>
        <w:t>Xi’an, China, 8</w:t>
      </w:r>
      <w:r>
        <w:rPr>
          <w:rFonts w:eastAsiaTheme="minorEastAsia"/>
          <w:b/>
          <w:sz w:val="24"/>
          <w:vertAlign w:val="superscript"/>
          <w:lang w:eastAsia="ko-KR"/>
        </w:rPr>
        <w:t>th</w:t>
      </w:r>
      <w:r>
        <w:rPr>
          <w:rFonts w:eastAsiaTheme="minorEastAsia"/>
          <w:b/>
          <w:sz w:val="24"/>
          <w:lang w:eastAsia="ko-KR"/>
        </w:rPr>
        <w:t xml:space="preserve"> – 12</w:t>
      </w:r>
      <w:r>
        <w:rPr>
          <w:rFonts w:eastAsiaTheme="minorEastAsia"/>
          <w:b/>
          <w:sz w:val="24"/>
          <w:vertAlign w:val="superscript"/>
          <w:lang w:eastAsia="ko-KR"/>
        </w:rPr>
        <w:t>th</w:t>
      </w:r>
      <w:r>
        <w:rPr>
          <w:rFonts w:eastAsiaTheme="minorEastAsia"/>
          <w:b/>
          <w:sz w:val="24"/>
          <w:lang w:eastAsia="ko-KR"/>
        </w:rPr>
        <w:t xml:space="preserve"> April 2019</w:t>
      </w:r>
      <w:r>
        <w:rPr>
          <w:b/>
          <w:sz w:val="24"/>
          <w:lang w:eastAsia="ko-KR"/>
        </w:rPr>
        <w:tab/>
      </w:r>
    </w:p>
    <w:p w:rsidR="001136DF" w:rsidRDefault="001136DF">
      <w:pPr>
        <w:pStyle w:val="a7"/>
        <w:rPr>
          <w:lang w:val="en-GB" w:eastAsia="ko-KR"/>
        </w:rPr>
      </w:pPr>
    </w:p>
    <w:p w:rsidR="001136DF" w:rsidRDefault="001136DF">
      <w:pPr>
        <w:pStyle w:val="a7"/>
        <w:rPr>
          <w:lang w:val="en-GB" w:eastAsia="ko-KR"/>
        </w:rPr>
      </w:pPr>
    </w:p>
    <w:p w:rsidR="001136DF" w:rsidRPr="000A6DD2" w:rsidRDefault="00117171">
      <w:pPr>
        <w:tabs>
          <w:tab w:val="left" w:pos="1985"/>
        </w:tabs>
        <w:ind w:left="1981" w:hangingChars="841" w:hanging="1981"/>
        <w:rPr>
          <w:rFonts w:ascii="Arial" w:hAnsi="Arial"/>
          <w:sz w:val="24"/>
          <w:lang w:val="en-US" w:eastAsia="ko-KR"/>
        </w:rPr>
      </w:pPr>
      <w:r w:rsidRPr="000A6DD2">
        <w:rPr>
          <w:rFonts w:ascii="Arial" w:hAnsi="Arial"/>
          <w:b/>
          <w:sz w:val="24"/>
          <w:lang w:val="en-US"/>
        </w:rPr>
        <w:t>Agenda item:</w:t>
      </w:r>
      <w:bookmarkStart w:id="0" w:name="Source"/>
      <w:bookmarkEnd w:id="0"/>
      <w:r w:rsidRPr="000A6DD2">
        <w:rPr>
          <w:rFonts w:ascii="Arial" w:hAnsi="Arial"/>
          <w:b/>
          <w:sz w:val="24"/>
          <w:lang w:val="en-US" w:eastAsia="ko-KR"/>
        </w:rPr>
        <w:tab/>
      </w:r>
      <w:r w:rsidR="002445F4" w:rsidRPr="002445F4">
        <w:rPr>
          <w:rFonts w:ascii="Arial" w:hAnsi="Arial"/>
          <w:b/>
          <w:sz w:val="24"/>
          <w:lang w:val="en-US" w:eastAsia="ko-KR"/>
        </w:rPr>
        <w:t xml:space="preserve">11.1.3 </w:t>
      </w:r>
      <w:r w:rsidRPr="002445F4">
        <w:rPr>
          <w:rFonts w:ascii="Arial" w:hAnsi="Arial"/>
          <w:sz w:val="24"/>
          <w:lang w:val="en-US" w:eastAsia="ko-KR"/>
        </w:rPr>
        <w:t>(</w:t>
      </w:r>
      <w:r w:rsidR="002445F4" w:rsidRPr="002445F4">
        <w:rPr>
          <w:rFonts w:ascii="Arial" w:hAnsi="Arial"/>
          <w:sz w:val="24"/>
          <w:lang w:val="en-US" w:eastAsia="ko-KR"/>
        </w:rPr>
        <w:t>NR_IAB-Core</w:t>
      </w:r>
      <w:r w:rsidRPr="002445F4">
        <w:rPr>
          <w:rFonts w:ascii="Arial" w:hAnsi="Arial"/>
          <w:sz w:val="24"/>
          <w:lang w:val="en-US" w:eastAsia="ko-KR"/>
        </w:rPr>
        <w:t>)</w:t>
      </w:r>
    </w:p>
    <w:p w:rsidR="001136DF" w:rsidRDefault="0011717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136DF" w:rsidRDefault="00117171">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445F4">
        <w:rPr>
          <w:rFonts w:ascii="Arial" w:hAnsi="Arial"/>
          <w:sz w:val="24"/>
          <w:lang w:val="en-US"/>
        </w:rPr>
        <w:t>Summary</w:t>
      </w:r>
      <w:r>
        <w:rPr>
          <w:rFonts w:ascii="Arial" w:hAnsi="Arial" w:hint="eastAsia"/>
          <w:sz w:val="24"/>
          <w:lang w:val="en-US" w:eastAsia="ko-KR"/>
        </w:rPr>
        <w:t xml:space="preserve"> </w:t>
      </w:r>
      <w:r>
        <w:rPr>
          <w:rFonts w:ascii="Arial" w:hAnsi="Arial"/>
          <w:sz w:val="24"/>
          <w:lang w:val="en-US"/>
        </w:rPr>
        <w:t>of</w:t>
      </w:r>
      <w:r w:rsidR="002445F4">
        <w:rPr>
          <w:rFonts w:ascii="Arial" w:hAnsi="Arial"/>
          <w:sz w:val="24"/>
          <w:lang w:val="en-US"/>
        </w:rPr>
        <w:t xml:space="preserve"> email discussion</w:t>
      </w:r>
      <w:r>
        <w:rPr>
          <w:rFonts w:ascii="Arial" w:hAnsi="Arial"/>
          <w:sz w:val="24"/>
          <w:lang w:val="en-US"/>
        </w:rPr>
        <w:t xml:space="preserve"> [105#46</w:t>
      </w:r>
      <w:proofErr w:type="gramStart"/>
      <w:r>
        <w:rPr>
          <w:rFonts w:ascii="Arial" w:hAnsi="Arial"/>
          <w:sz w:val="24"/>
          <w:lang w:val="en-US"/>
        </w:rPr>
        <w:t>][</w:t>
      </w:r>
      <w:proofErr w:type="gramEnd"/>
      <w:r>
        <w:rPr>
          <w:rFonts w:ascii="Arial" w:hAnsi="Arial"/>
          <w:sz w:val="24"/>
          <w:lang w:val="en-US"/>
        </w:rPr>
        <w:t>IAB] Routing</w:t>
      </w:r>
    </w:p>
    <w:p w:rsidR="001136DF" w:rsidRDefault="0011717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1136DF" w:rsidRDefault="0011717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136DF" w:rsidRDefault="00117171">
      <w:pPr>
        <w:pStyle w:val="aa"/>
        <w:spacing w:before="0" w:beforeAutospacing="0" w:after="0" w:afterAutospacing="0"/>
        <w:rPr>
          <w:rFonts w:ascii="Times New Roman" w:eastAsia="바탕" w:hAnsi="Times New Roman" w:cs="Times New Roman"/>
          <w:sz w:val="22"/>
          <w:szCs w:val="20"/>
        </w:rPr>
      </w:pPr>
      <w:r>
        <w:rPr>
          <w:rFonts w:ascii="Times New Roman" w:eastAsia="바탕" w:hAnsi="Times New Roman" w:cs="Times New Roman"/>
          <w:sz w:val="22"/>
          <w:szCs w:val="20"/>
        </w:rPr>
        <w:t xml:space="preserve">In RAN2#105, RAN2 discussed the adaptation layer and the following agreement was made. With this agreement, the adaptation layer would perform routing function to determine a backhaul link and perform bearer mapping or BH RLC channel mapping to determine a backhaul RLC channel. </w:t>
      </w:r>
    </w:p>
    <w:p w:rsidR="001136DF" w:rsidRDefault="001136DF">
      <w:pPr>
        <w:pStyle w:val="aa"/>
        <w:spacing w:before="0" w:beforeAutospacing="0" w:after="0" w:afterAutospacing="0"/>
        <w:rPr>
          <w:rFonts w:ascii="Times New Roman" w:eastAsia="바탕" w:hAnsi="Times New Roman" w:cs="Times New Roman"/>
          <w:sz w:val="22"/>
          <w:szCs w:val="20"/>
        </w:rPr>
      </w:pPr>
    </w:p>
    <w:tbl>
      <w:tblPr>
        <w:tblStyle w:val="ae"/>
        <w:tblW w:w="9631" w:type="dxa"/>
        <w:tblLayout w:type="fixed"/>
        <w:tblLook w:val="04A0" w:firstRow="1" w:lastRow="0" w:firstColumn="1" w:lastColumn="0" w:noHBand="0" w:noVBand="1"/>
      </w:tblPr>
      <w:tblGrid>
        <w:gridCol w:w="9631"/>
      </w:tblGrid>
      <w:tr w:rsidR="001136DF">
        <w:tc>
          <w:tcPr>
            <w:tcW w:w="9631" w:type="dxa"/>
          </w:tcPr>
          <w:p w:rsidR="001136DF" w:rsidRDefault="00117171">
            <w:pPr>
              <w:pStyle w:val="Agreement"/>
              <w:tabs>
                <w:tab w:val="clear" w:pos="63"/>
                <w:tab w:val="left" w:pos="709"/>
              </w:tabs>
              <w:ind w:left="709" w:hanging="283"/>
              <w:rPr>
                <w:lang w:eastAsia="zh-CN"/>
              </w:rPr>
            </w:pPr>
            <w:r>
              <w:rPr>
                <w:rFonts w:hint="eastAsia"/>
                <w:lang w:eastAsia="zh-CN"/>
              </w:rPr>
              <w:t xml:space="preserve">RAN2 confirms that routing and </w:t>
            </w:r>
            <w:r>
              <w:rPr>
                <w:lang w:eastAsia="zh-CN"/>
              </w:rPr>
              <w:t xml:space="preserve">bearer mapping (e.g. </w:t>
            </w:r>
            <w:r>
              <w:rPr>
                <w:rFonts w:hint="eastAsia"/>
                <w:lang w:eastAsia="zh-CN"/>
              </w:rPr>
              <w:t>mapping</w:t>
            </w:r>
            <w:r>
              <w:rPr>
                <w:lang w:eastAsia="zh-CN"/>
              </w:rPr>
              <w:t xml:space="preserve"> of BH RLC channels) are adaptation layer functions</w:t>
            </w:r>
          </w:p>
        </w:tc>
      </w:tr>
    </w:tbl>
    <w:p w:rsidR="001136DF" w:rsidRDefault="001136DF">
      <w:pPr>
        <w:pStyle w:val="a5"/>
        <w:rPr>
          <w:rFonts w:ascii="Times New Roman" w:hAnsi="Times New Roman"/>
          <w:sz w:val="22"/>
          <w:lang w:eastAsia="ko-KR"/>
        </w:rPr>
      </w:pPr>
    </w:p>
    <w:p w:rsidR="001136DF" w:rsidRDefault="00117171">
      <w:pPr>
        <w:pStyle w:val="aa"/>
        <w:spacing w:before="0" w:beforeAutospacing="0" w:after="0" w:afterAutospacing="0"/>
        <w:rPr>
          <w:rFonts w:ascii="Times New Roman" w:eastAsia="바탕" w:hAnsi="Times New Roman" w:cs="Times New Roman"/>
          <w:sz w:val="22"/>
          <w:szCs w:val="20"/>
        </w:rPr>
      </w:pPr>
      <w:r>
        <w:rPr>
          <w:rFonts w:ascii="Times New Roman" w:eastAsia="바탕" w:hAnsi="Times New Roman" w:cs="Times New Roman"/>
          <w:sz w:val="22"/>
          <w:szCs w:val="20"/>
        </w:rPr>
        <w:t>After an offline discussion in the last meeting, two email discussions were approved to make a progress on the adaptation layer, one is Routing and another is Bearer mapping. This email discussion is for Routing in the adaptation layer and especially focuses on two questions below to make possible easy agreements for the next meeting.</w:t>
      </w:r>
    </w:p>
    <w:p w:rsidR="001136DF" w:rsidRDefault="001136DF">
      <w:pPr>
        <w:pStyle w:val="aa"/>
        <w:spacing w:before="0" w:beforeAutospacing="0" w:after="0" w:afterAutospacing="0"/>
        <w:rPr>
          <w:rFonts w:ascii="Times New Roman" w:eastAsia="바탕" w:hAnsi="Times New Roman" w:cs="Times New Roman"/>
          <w:sz w:val="22"/>
          <w:szCs w:val="20"/>
        </w:rPr>
      </w:pPr>
    </w:p>
    <w:p w:rsidR="001136DF" w:rsidRDefault="00117171">
      <w:pPr>
        <w:pStyle w:val="EmailDiscussion"/>
      </w:pPr>
      <w:r>
        <w:t>[105#46][IAB] Routing (LG)</w:t>
      </w:r>
    </w:p>
    <w:p w:rsidR="001136DF" w:rsidRDefault="00117171">
      <w:pPr>
        <w:pStyle w:val="EmailDiscussion2"/>
      </w:pPr>
      <w:r>
        <w:tab/>
        <w:t>Intended outcome: Report, identify options, possible easy agreements, see also R2-1902645</w:t>
      </w:r>
    </w:p>
    <w:p w:rsidR="001136DF" w:rsidRDefault="00117171">
      <w:pPr>
        <w:pStyle w:val="EmailDiscussion2"/>
      </w:pPr>
      <w:r>
        <w:tab/>
        <w:t>Deadline: Thursday 28/03/2019</w:t>
      </w:r>
    </w:p>
    <w:p w:rsidR="001136DF" w:rsidRDefault="001136DF">
      <w:pPr>
        <w:pStyle w:val="Doc-text2"/>
      </w:pPr>
    </w:p>
    <w:p w:rsidR="001136DF" w:rsidRDefault="00117171">
      <w:pPr>
        <w:pStyle w:val="Doc-text2"/>
      </w:pPr>
      <w:r>
        <w:t>-</w:t>
      </w:r>
      <w:r>
        <w:tab/>
        <w:t>What information needs to be held on the adapt header for routing, and how is this information used on the adapt layer entity 1) for the forwarding of PDUs from RX part to TX part, and 2) for performing of routing by the TX part (e.g., routing table with (routing Id, BH link Id)-pairs).</w:t>
      </w:r>
    </w:p>
    <w:p w:rsidR="001136DF" w:rsidRDefault="00117171">
      <w:pPr>
        <w:pStyle w:val="Doc-text2"/>
      </w:pPr>
      <w:r>
        <w:t>-</w:t>
      </w:r>
      <w:r>
        <w:tab/>
        <w:t>What identifiers would be best used for the table entries (e.g. IAB-node address for routing Id and C-RNTI for BH-link Id)</w:t>
      </w:r>
      <w:proofErr w:type="gramStart"/>
      <w:r>
        <w:t>.</w:t>
      </w:r>
      <w:proofErr w:type="gramEnd"/>
    </w:p>
    <w:p w:rsidR="001136DF" w:rsidRDefault="001136DF">
      <w:pPr>
        <w:rPr>
          <w:sz w:val="22"/>
          <w:lang w:eastAsia="ko-KR"/>
        </w:rPr>
      </w:pPr>
    </w:p>
    <w:p w:rsidR="001136DF" w:rsidRDefault="00117171">
      <w:pPr>
        <w:pStyle w:val="1"/>
      </w:pPr>
      <w:r>
        <w:rPr>
          <w:lang w:val="en-US"/>
        </w:rPr>
        <w:t>2.</w:t>
      </w:r>
      <w:r>
        <w:rPr>
          <w:lang w:val="en-US"/>
        </w:rPr>
        <w:tab/>
      </w:r>
      <w:r>
        <w:rPr>
          <w:lang w:val="en-US" w:eastAsia="ko-KR"/>
        </w:rPr>
        <w:t>Discussion</w:t>
      </w:r>
    </w:p>
    <w:p w:rsidR="001136DF" w:rsidRDefault="00117171">
      <w:pPr>
        <w:pStyle w:val="Doc-text2"/>
        <w:ind w:left="0" w:firstLine="0"/>
        <w:rPr>
          <w:rFonts w:ascii="Times New Roman" w:hAnsi="Times New Roman"/>
          <w:sz w:val="22"/>
          <w:lang w:eastAsia="ko-KR"/>
        </w:rPr>
      </w:pPr>
      <w:r>
        <w:rPr>
          <w:rFonts w:ascii="Times New Roman" w:eastAsia="바탕" w:hAnsi="Times New Roman"/>
          <w:sz w:val="22"/>
          <w:szCs w:val="20"/>
          <w:lang w:val="en-US" w:eastAsia="ko-KR"/>
        </w:rPr>
        <w:t>T</w:t>
      </w:r>
      <w:r>
        <w:rPr>
          <w:rFonts w:ascii="Times New Roman" w:hAnsi="Times New Roman"/>
          <w:sz w:val="22"/>
          <w:lang w:eastAsia="ko-KR"/>
        </w:rPr>
        <w:t>here were several proposals</w:t>
      </w:r>
      <w:r>
        <w:t xml:space="preserve"> </w:t>
      </w:r>
      <w:r>
        <w:rPr>
          <w:rFonts w:ascii="Times New Roman" w:hAnsi="Times New Roman"/>
          <w:sz w:val="22"/>
          <w:lang w:eastAsia="ko-KR"/>
        </w:rPr>
        <w:t>for routing identifiers and related functions submitted to RAN2#105 meeting [1-9]. They can be classified into two schemes:</w:t>
      </w:r>
    </w:p>
    <w:p w:rsidR="001136DF" w:rsidRDefault="00117171">
      <w:pPr>
        <w:pStyle w:val="a5"/>
        <w:numPr>
          <w:ilvl w:val="0"/>
          <w:numId w:val="4"/>
        </w:numPr>
        <w:rPr>
          <w:rFonts w:ascii="Times New Roman" w:hAnsi="Times New Roman"/>
          <w:sz w:val="22"/>
          <w:lang w:eastAsia="ko-KR"/>
        </w:rPr>
      </w:pPr>
      <w:r>
        <w:rPr>
          <w:rFonts w:ascii="Times New Roman" w:hAnsi="Times New Roman"/>
          <w:sz w:val="22"/>
          <w:lang w:eastAsia="ko-KR"/>
        </w:rPr>
        <w:t>Routing based on the destination address, i.e., using destination IAB node or IAB donor address.</w:t>
      </w:r>
    </w:p>
    <w:p w:rsidR="001136DF" w:rsidRDefault="00117171">
      <w:pPr>
        <w:pStyle w:val="a5"/>
        <w:numPr>
          <w:ilvl w:val="0"/>
          <w:numId w:val="4"/>
        </w:numPr>
        <w:rPr>
          <w:rFonts w:ascii="Times New Roman" w:hAnsi="Times New Roman"/>
          <w:sz w:val="22"/>
          <w:lang w:eastAsia="ko-KR"/>
        </w:rPr>
      </w:pPr>
      <w:r>
        <w:rPr>
          <w:rFonts w:ascii="Times New Roman" w:hAnsi="Times New Roman"/>
          <w:sz w:val="22"/>
          <w:lang w:eastAsia="ko-KR"/>
        </w:rPr>
        <w:t>Routing based on the preconfigured path, i.e., using specific path identifier.</w:t>
      </w:r>
    </w:p>
    <w:p w:rsidR="001136DF" w:rsidRDefault="001136DF">
      <w:pPr>
        <w:pStyle w:val="a5"/>
        <w:rPr>
          <w:rFonts w:ascii="Times New Roman" w:hAnsi="Times New Roman"/>
          <w:sz w:val="22"/>
          <w:lang w:eastAsia="ko-KR"/>
        </w:rPr>
      </w:pPr>
    </w:p>
    <w:p w:rsidR="001136DF" w:rsidRDefault="00117171">
      <w:pPr>
        <w:pStyle w:val="a5"/>
        <w:rPr>
          <w:rFonts w:ascii="Times New Roman" w:hAnsi="Times New Roman"/>
          <w:sz w:val="22"/>
          <w:lang w:eastAsia="ko-KR"/>
        </w:rPr>
      </w:pPr>
      <w:r>
        <w:rPr>
          <w:rFonts w:ascii="Times New Roman" w:hAnsi="Times New Roman"/>
          <w:sz w:val="22"/>
          <w:lang w:eastAsia="ko-KR"/>
        </w:rPr>
        <w:t xml:space="preserve">More specifically, in routing based on the destination address, an intermediate IAB node determines the next backhaul link for the packet based on the destination address in the adaptation header of the incoming packet. If there are multiple routes to a destination address, it may need a way to select one of multiple routes. On the other hand, in routing based on the preconfigured paths, all paths are computed by the IAB donor node and </w:t>
      </w:r>
      <w:r>
        <w:rPr>
          <w:rFonts w:ascii="Times New Roman" w:hAnsi="Times New Roman"/>
          <w:sz w:val="22"/>
          <w:lang w:eastAsia="ko-KR"/>
        </w:rPr>
        <w:lastRenderedPageBreak/>
        <w:t>provided to each IAB node. An intermediate IAB node determines the next backhaul link of the packet based on the Path ID in the adaptation header of the incoming packet by inspecting the paths stored in the intermediate IAB node. In this case, even though there may be multiple routes to a same destination IAB node, each route may have different path ID and only one path ID may be matched and one route would be selected.</w:t>
      </w:r>
    </w:p>
    <w:p w:rsidR="001136DF" w:rsidRDefault="00117171">
      <w:pPr>
        <w:pStyle w:val="a5"/>
        <w:rPr>
          <w:rFonts w:ascii="Times New Roman" w:hAnsi="Times New Roman"/>
          <w:sz w:val="22"/>
          <w:lang w:eastAsia="ko-KR"/>
        </w:rPr>
      </w:pPr>
      <w:r>
        <w:rPr>
          <w:rFonts w:ascii="Times New Roman" w:hAnsi="Times New Roman"/>
          <w:sz w:val="22"/>
          <w:lang w:eastAsia="ko-KR"/>
        </w:rPr>
        <w:t>As explained above, those two schemes are different and may require different handling and route identifier for routing. However, rather than deciding desired routing scheme, identifying the required information for each routing scheme is deemed essential in this e-mail discussion. Thus, t</w:t>
      </w:r>
      <w:r>
        <w:rPr>
          <w:rFonts w:ascii="Times New Roman" w:hAnsi="Times New Roman" w:hint="eastAsia"/>
          <w:sz w:val="22"/>
          <w:lang w:eastAsia="ko-KR"/>
        </w:rPr>
        <w:t xml:space="preserve">his email </w:t>
      </w:r>
      <w:r>
        <w:rPr>
          <w:rFonts w:ascii="Times New Roman" w:hAnsi="Times New Roman"/>
          <w:sz w:val="22"/>
          <w:lang w:eastAsia="ko-KR"/>
        </w:rPr>
        <w:t>discussion tries to handle questions on fundamental definition/required information for routing first and then look over each routing option to help RAN2 make decision on routing at the next meeting.</w:t>
      </w:r>
    </w:p>
    <w:p w:rsidR="001136DF" w:rsidRDefault="001136DF">
      <w:pPr>
        <w:pStyle w:val="a5"/>
        <w:rPr>
          <w:rFonts w:ascii="Times New Roman" w:hAnsi="Times New Roman"/>
          <w:sz w:val="22"/>
          <w:lang w:eastAsia="ko-KR"/>
        </w:rPr>
      </w:pPr>
    </w:p>
    <w:p w:rsidR="001136DF" w:rsidRDefault="00117171">
      <w:pPr>
        <w:pStyle w:val="2"/>
      </w:pPr>
      <w:r>
        <w:t>2.1</w:t>
      </w:r>
      <w:r>
        <w:tab/>
        <w:t>Routing definition and required information</w:t>
      </w:r>
    </w:p>
    <w:p w:rsidR="001136DF" w:rsidRDefault="00117171">
      <w:pPr>
        <w:pStyle w:val="a5"/>
        <w:rPr>
          <w:rFonts w:ascii="Times New Roman" w:eastAsia="바탕" w:hAnsi="Times New Roman"/>
          <w:sz w:val="22"/>
          <w:lang w:val="en-US" w:eastAsia="ko-KR"/>
        </w:rPr>
      </w:pPr>
      <w:r>
        <w:rPr>
          <w:rFonts w:ascii="Times New Roman" w:hAnsi="Times New Roman"/>
          <w:sz w:val="22"/>
          <w:lang w:eastAsia="ko-KR"/>
        </w:rPr>
        <w:t xml:space="preserve">Basically, </w:t>
      </w:r>
      <w:r>
        <w:rPr>
          <w:rFonts w:ascii="Times New Roman" w:eastAsia="바탕" w:hAnsi="Times New Roman"/>
          <w:sz w:val="22"/>
          <w:lang w:val="en-US" w:eastAsia="ko-KR"/>
        </w:rPr>
        <w:t>the routing is comprised of delivering a packet to a destination node and selecting a next node, by the intermediate node, among given multiple nodes. For IAB, selecting a next node should be selection of a next backhaul link. The first question is what else should routing do for IAB?</w:t>
      </w:r>
    </w:p>
    <w:p w:rsidR="001136DF" w:rsidRDefault="00117171">
      <w:pPr>
        <w:pStyle w:val="5"/>
        <w:ind w:leftChars="83" w:left="296" w:hangingChars="59" w:hanging="130"/>
        <w:rPr>
          <w:rFonts w:ascii="Times New Roman" w:hAnsi="Times New Roman" w:cs="Times New Roman"/>
          <w:b/>
          <w:sz w:val="22"/>
        </w:rPr>
      </w:pPr>
      <w:r>
        <w:rPr>
          <w:rFonts w:ascii="Times New Roman" w:hAnsi="Times New Roman" w:cs="Times New Roman"/>
          <w:b/>
          <w:sz w:val="22"/>
        </w:rPr>
        <w:t xml:space="preserve">Question 1: </w:t>
      </w:r>
      <w:r>
        <w:rPr>
          <w:rFonts w:ascii="Times New Roman" w:hAnsi="Times New Roman" w:cs="Times New Roman" w:hint="eastAsia"/>
          <w:b/>
          <w:sz w:val="22"/>
          <w:lang w:eastAsia="ko-KR"/>
        </w:rPr>
        <w:t>For IAB, r</w:t>
      </w:r>
      <w:r>
        <w:rPr>
          <w:rFonts w:ascii="Times New Roman" w:hAnsi="Times New Roman" w:cs="Times New Roman"/>
          <w:b/>
          <w:sz w:val="22"/>
        </w:rPr>
        <w:t xml:space="preserve">outing delivers a packet to a destination node by selecting a next backhaul link among given multiple backhaul links at the intermediate IAB node. Do you think this is enough for routing? If no, what else should routing do for IAB? </w:t>
      </w:r>
    </w:p>
    <w:tbl>
      <w:tblPr>
        <w:tblStyle w:val="10"/>
        <w:tblW w:w="9724" w:type="dxa"/>
        <w:tblLayout w:type="fixed"/>
        <w:tblCellMar>
          <w:left w:w="85" w:type="dxa"/>
          <w:right w:w="85" w:type="dxa"/>
        </w:tblCellMar>
        <w:tblLook w:val="04A0" w:firstRow="1" w:lastRow="0" w:firstColumn="1" w:lastColumn="0" w:noHBand="0" w:noVBand="1"/>
      </w:tblPr>
      <w:tblGrid>
        <w:gridCol w:w="1594"/>
        <w:gridCol w:w="1407"/>
        <w:gridCol w:w="6723"/>
      </w:tblGrid>
      <w:tr w:rsidR="001136DF">
        <w:trPr>
          <w:trHeight w:val="166"/>
        </w:trPr>
        <w:tc>
          <w:tcPr>
            <w:tcW w:w="1594" w:type="dxa"/>
            <w:shd w:val="clear" w:color="auto" w:fill="8DB3E2" w:themeFill="text2" w:themeFillTint="66"/>
            <w:vAlign w:val="center"/>
          </w:tcPr>
          <w:p w:rsidR="001136DF" w:rsidRDefault="00117171">
            <w:pPr>
              <w:spacing w:after="100" w:afterAutospacing="1" w:line="240" w:lineRule="atLeast"/>
              <w:jc w:val="center"/>
              <w:rPr>
                <w:lang w:eastAsia="ko-KR"/>
              </w:rPr>
            </w:pPr>
            <w:r>
              <w:rPr>
                <w:rFonts w:hint="eastAsia"/>
                <w:lang w:eastAsia="ko-KR"/>
              </w:rPr>
              <w:t>Company</w:t>
            </w:r>
          </w:p>
        </w:tc>
        <w:tc>
          <w:tcPr>
            <w:tcW w:w="1407"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 xml:space="preserve">Yes/No </w:t>
            </w:r>
          </w:p>
        </w:tc>
        <w:tc>
          <w:tcPr>
            <w:tcW w:w="6723"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Comments</w:t>
            </w:r>
          </w:p>
        </w:tc>
      </w:tr>
      <w:tr w:rsidR="001136DF">
        <w:tc>
          <w:tcPr>
            <w:tcW w:w="1594" w:type="dxa"/>
          </w:tcPr>
          <w:p w:rsidR="001136DF" w:rsidRDefault="00117171">
            <w:pPr>
              <w:spacing w:after="200" w:line="276" w:lineRule="auto"/>
              <w:rPr>
                <w:lang w:eastAsia="ko-KR"/>
              </w:rPr>
            </w:pPr>
            <w:r>
              <w:rPr>
                <w:lang w:eastAsia="ko-KR"/>
              </w:rPr>
              <w:t>Qualcomm</w:t>
            </w:r>
          </w:p>
        </w:tc>
        <w:tc>
          <w:tcPr>
            <w:tcW w:w="1407" w:type="dxa"/>
          </w:tcPr>
          <w:p w:rsidR="001136DF" w:rsidRDefault="00117171">
            <w:pPr>
              <w:spacing w:after="200" w:line="276" w:lineRule="auto"/>
              <w:rPr>
                <w:lang w:eastAsia="ko-KR"/>
              </w:rPr>
            </w:pPr>
            <w:r>
              <w:rPr>
                <w:lang w:eastAsia="ko-KR"/>
              </w:rPr>
              <w:t>No</w:t>
            </w:r>
          </w:p>
        </w:tc>
        <w:tc>
          <w:tcPr>
            <w:tcW w:w="6723" w:type="dxa"/>
          </w:tcPr>
          <w:p w:rsidR="001136DF" w:rsidRDefault="00117171">
            <w:pPr>
              <w:spacing w:after="200" w:line="276" w:lineRule="auto"/>
              <w:rPr>
                <w:lang w:eastAsia="ko-KR"/>
              </w:rPr>
            </w:pPr>
            <w:r>
              <w:rPr>
                <w:lang w:eastAsia="ko-KR"/>
              </w:rPr>
              <w:t>We need to specify “destination node”. In upstream direction, we only need to consider the IAB-donor DU. In downstream direction, “</w:t>
            </w:r>
            <w:proofErr w:type="spellStart"/>
            <w:r>
              <w:rPr>
                <w:lang w:eastAsia="ko-KR"/>
              </w:rPr>
              <w:t>dest</w:t>
            </w:r>
            <w:proofErr w:type="spellEnd"/>
            <w:r>
              <w:rPr>
                <w:lang w:eastAsia="ko-KR"/>
              </w:rPr>
              <w:t xml:space="preserve"> node” may refer to the IAB-node, the IAB-node-MT or the IAB-node-DU. The IAB-node-DU does not make sense since Adapt route is configured before the IAB-node-DU launches. IAB-node-MT makes sense since it allows differentiating adapt routes to different MTs collocated on the same IAB-node.</w:t>
            </w:r>
          </w:p>
          <w:p w:rsidR="001136DF" w:rsidRDefault="00117171">
            <w:pPr>
              <w:spacing w:after="200" w:line="276" w:lineRule="auto"/>
              <w:rPr>
                <w:lang w:eastAsia="ko-KR"/>
              </w:rPr>
            </w:pPr>
            <w:r>
              <w:rPr>
                <w:lang w:eastAsia="ko-KR"/>
              </w:rPr>
              <w:t>We further need to specify that for UL packets, selection of BH links can only occur in upstream direction, for DL packets only in downstream direction.</w:t>
            </w:r>
          </w:p>
        </w:tc>
      </w:tr>
      <w:tr w:rsidR="001136DF">
        <w:tc>
          <w:tcPr>
            <w:tcW w:w="1594" w:type="dxa"/>
          </w:tcPr>
          <w:p w:rsidR="001136DF" w:rsidRDefault="00117171">
            <w:pPr>
              <w:spacing w:after="200" w:line="276" w:lineRule="auto"/>
              <w:rPr>
                <w:lang w:eastAsia="ko-KR"/>
              </w:rPr>
            </w:pPr>
            <w:r>
              <w:rPr>
                <w:lang w:eastAsia="ko-KR"/>
              </w:rPr>
              <w:t>Samsung</w:t>
            </w:r>
          </w:p>
        </w:tc>
        <w:tc>
          <w:tcPr>
            <w:tcW w:w="1407" w:type="dxa"/>
          </w:tcPr>
          <w:p w:rsidR="001136DF" w:rsidRDefault="00117171">
            <w:pPr>
              <w:spacing w:after="200" w:line="276" w:lineRule="auto"/>
              <w:rPr>
                <w:lang w:eastAsia="ko-KR"/>
              </w:rPr>
            </w:pPr>
            <w:r>
              <w:rPr>
                <w:lang w:eastAsia="ko-KR"/>
              </w:rPr>
              <w:t>Yes, but…</w:t>
            </w:r>
          </w:p>
        </w:tc>
        <w:tc>
          <w:tcPr>
            <w:tcW w:w="6723" w:type="dxa"/>
          </w:tcPr>
          <w:p w:rsidR="001136DF" w:rsidRDefault="00117171">
            <w:pPr>
              <w:spacing w:after="200" w:line="276" w:lineRule="auto"/>
              <w:rPr>
                <w:lang w:eastAsia="ko-KR"/>
              </w:rPr>
            </w:pPr>
            <w:r>
              <w:rPr>
                <w:lang w:eastAsia="ko-KR"/>
              </w:rPr>
              <w:t>Question is a bit unclear. If you are asking if your definition of routing (“delivers a packet to a destination node by selecting a next backhaul link among given multiple backhaul links at the intermediate IAB node”) is correct, we would say yes.</w:t>
            </w:r>
          </w:p>
          <w:p w:rsidR="001136DF" w:rsidRDefault="00117171">
            <w:pPr>
              <w:spacing w:after="200" w:line="276" w:lineRule="auto"/>
              <w:rPr>
                <w:lang w:eastAsia="ko-KR"/>
              </w:rPr>
            </w:pPr>
            <w:r>
              <w:rPr>
                <w:lang w:eastAsia="ko-KR"/>
              </w:rPr>
              <w:t>But, as QC point out, the mechanism how this is done is more complex. However our understanding (unlike QC’s) is that your intention was to cover that in questions that follow so we will express our views below.</w:t>
            </w:r>
          </w:p>
        </w:tc>
      </w:tr>
      <w:tr w:rsidR="001136DF">
        <w:tc>
          <w:tcPr>
            <w:tcW w:w="1594" w:type="dxa"/>
          </w:tcPr>
          <w:p w:rsidR="001136DF" w:rsidRDefault="00117171">
            <w:pPr>
              <w:spacing w:after="200" w:line="276" w:lineRule="auto"/>
              <w:rPr>
                <w:lang w:eastAsia="ko-KR"/>
              </w:rPr>
            </w:pPr>
            <w:r>
              <w:rPr>
                <w:lang w:eastAsia="ko-KR"/>
              </w:rPr>
              <w:t>OMESH</w:t>
            </w:r>
          </w:p>
        </w:tc>
        <w:tc>
          <w:tcPr>
            <w:tcW w:w="1407" w:type="dxa"/>
          </w:tcPr>
          <w:p w:rsidR="001136DF" w:rsidRDefault="00117171">
            <w:pPr>
              <w:spacing w:after="200" w:line="276" w:lineRule="auto"/>
              <w:rPr>
                <w:lang w:eastAsia="ko-KR"/>
              </w:rPr>
            </w:pPr>
            <w:r>
              <w:rPr>
                <w:lang w:eastAsia="ko-KR"/>
              </w:rPr>
              <w:t>Yes?</w:t>
            </w:r>
          </w:p>
        </w:tc>
        <w:tc>
          <w:tcPr>
            <w:tcW w:w="6723" w:type="dxa"/>
          </w:tcPr>
          <w:p w:rsidR="001136DF" w:rsidRDefault="00117171">
            <w:pPr>
              <w:spacing w:after="200" w:line="276" w:lineRule="auto"/>
              <w:rPr>
                <w:lang w:eastAsia="ko-KR"/>
              </w:rPr>
            </w:pPr>
            <w:r>
              <w:rPr>
                <w:lang w:eastAsia="ko-KR"/>
              </w:rPr>
              <w:t>This is a classical definition of general routing, which is always correct. There have been discussions to avoid congestions and link failure</w:t>
            </w:r>
            <w:r>
              <w:rPr>
                <w:lang w:val="en-CA" w:eastAsia="ko-KR"/>
              </w:rPr>
              <w:t>s</w:t>
            </w:r>
            <w:r>
              <w:rPr>
                <w:lang w:eastAsia="ko-KR"/>
              </w:rPr>
              <w:t xml:space="preserve"> by selecting alternative routes, but we understand IAB routing is a special class of routing for </w:t>
            </w:r>
            <w:proofErr w:type="spellStart"/>
            <w:r>
              <w:rPr>
                <w:lang w:eastAsia="ko-KR"/>
              </w:rPr>
              <w:t>multihop</w:t>
            </w:r>
            <w:proofErr w:type="spellEnd"/>
            <w:r>
              <w:rPr>
                <w:lang w:eastAsia="ko-KR"/>
              </w:rPr>
              <w:t xml:space="preserve"> wireless backhaul, as compared to general-purpose routing function.</w:t>
            </w:r>
          </w:p>
        </w:tc>
      </w:tr>
      <w:tr w:rsidR="001136DF">
        <w:tc>
          <w:tcPr>
            <w:tcW w:w="1594" w:type="dxa"/>
          </w:tcPr>
          <w:p w:rsidR="001136DF" w:rsidRDefault="00117171">
            <w:pPr>
              <w:spacing w:after="200" w:line="276" w:lineRule="auto"/>
              <w:rPr>
                <w:lang w:eastAsia="ko-KR"/>
              </w:rPr>
            </w:pPr>
            <w:r>
              <w:rPr>
                <w:lang w:eastAsia="ko-KR"/>
              </w:rPr>
              <w:t>Intel</w:t>
            </w:r>
          </w:p>
        </w:tc>
        <w:tc>
          <w:tcPr>
            <w:tcW w:w="1407" w:type="dxa"/>
          </w:tcPr>
          <w:p w:rsidR="001136DF" w:rsidRDefault="00117171">
            <w:pPr>
              <w:spacing w:after="200" w:line="276" w:lineRule="auto"/>
              <w:rPr>
                <w:lang w:eastAsia="ko-KR"/>
              </w:rPr>
            </w:pPr>
            <w:r>
              <w:rPr>
                <w:lang w:eastAsia="ko-KR"/>
              </w:rPr>
              <w:t>Yes</w:t>
            </w:r>
          </w:p>
        </w:tc>
        <w:tc>
          <w:tcPr>
            <w:tcW w:w="6723" w:type="dxa"/>
          </w:tcPr>
          <w:p w:rsidR="001136DF" w:rsidRDefault="00117171">
            <w:pPr>
              <w:spacing w:after="200" w:line="276" w:lineRule="auto"/>
              <w:rPr>
                <w:lang w:eastAsia="ko-KR"/>
              </w:rPr>
            </w:pPr>
            <w:r>
              <w:rPr>
                <w:lang w:eastAsia="ko-KR"/>
              </w:rPr>
              <w:t>This is an adequate definition of routing. The rest is about how this is achieved.</w:t>
            </w:r>
          </w:p>
        </w:tc>
      </w:tr>
      <w:tr w:rsidR="001136DF">
        <w:tc>
          <w:tcPr>
            <w:tcW w:w="1594" w:type="dxa"/>
          </w:tcPr>
          <w:p w:rsidR="001136DF" w:rsidRDefault="00117171">
            <w:pPr>
              <w:spacing w:after="200" w:line="276" w:lineRule="auto"/>
              <w:rPr>
                <w:lang w:eastAsia="ko-KR"/>
              </w:rPr>
            </w:pPr>
            <w:r>
              <w:rPr>
                <w:rFonts w:eastAsia="MS Mincho"/>
                <w:lang w:eastAsia="ja-JP"/>
              </w:rPr>
              <w:t>KDDI</w:t>
            </w:r>
          </w:p>
        </w:tc>
        <w:tc>
          <w:tcPr>
            <w:tcW w:w="1407" w:type="dxa"/>
          </w:tcPr>
          <w:p w:rsidR="001136DF" w:rsidRDefault="00117171">
            <w:pPr>
              <w:spacing w:after="200" w:line="276" w:lineRule="auto"/>
              <w:rPr>
                <w:lang w:eastAsia="ko-KR"/>
              </w:rPr>
            </w:pPr>
            <w:r>
              <w:rPr>
                <w:rFonts w:eastAsia="MS Mincho"/>
                <w:lang w:eastAsia="ja-JP"/>
              </w:rPr>
              <w:t>Yes</w:t>
            </w:r>
          </w:p>
        </w:tc>
        <w:tc>
          <w:tcPr>
            <w:tcW w:w="6723" w:type="dxa"/>
          </w:tcPr>
          <w:p w:rsidR="001136DF" w:rsidRDefault="00117171">
            <w:pPr>
              <w:spacing w:after="200" w:line="276" w:lineRule="auto"/>
              <w:jc w:val="left"/>
              <w:rPr>
                <w:lang w:eastAsia="ko-KR"/>
              </w:rPr>
            </w:pPr>
            <w:r>
              <w:rPr>
                <w:rFonts w:eastAsia="MS Mincho"/>
                <w:lang w:eastAsia="ja-JP"/>
              </w:rPr>
              <w:t>We can use this</w:t>
            </w:r>
            <w:r>
              <w:rPr>
                <w:lang w:eastAsia="ko-KR"/>
              </w:rPr>
              <w:t xml:space="preserve"> definition as a baseline. We can update the definition later, if needed, to be aligned with the detailed “routing” design.</w:t>
            </w:r>
          </w:p>
        </w:tc>
      </w:tr>
      <w:tr w:rsidR="001136DF">
        <w:tc>
          <w:tcPr>
            <w:tcW w:w="1594" w:type="dxa"/>
          </w:tcPr>
          <w:p w:rsidR="001136DF" w:rsidRDefault="00117171">
            <w:pPr>
              <w:spacing w:after="200" w:line="276" w:lineRule="auto"/>
              <w:rPr>
                <w:rFonts w:eastAsia="SimSun"/>
                <w:lang w:eastAsia="zh-CN"/>
              </w:rPr>
            </w:pPr>
            <w:r>
              <w:rPr>
                <w:rFonts w:eastAsia="SimSun" w:hint="eastAsia"/>
                <w:lang w:eastAsia="zh-CN"/>
              </w:rPr>
              <w:t>CATT</w:t>
            </w:r>
          </w:p>
        </w:tc>
        <w:tc>
          <w:tcPr>
            <w:tcW w:w="1407" w:type="dxa"/>
          </w:tcPr>
          <w:p w:rsidR="001136DF" w:rsidRDefault="00117171">
            <w:pPr>
              <w:spacing w:after="200" w:line="276" w:lineRule="auto"/>
              <w:rPr>
                <w:rFonts w:eastAsia="SimSun"/>
                <w:lang w:eastAsia="zh-CN"/>
              </w:rPr>
            </w:pPr>
            <w:r>
              <w:rPr>
                <w:rFonts w:eastAsia="SimSun" w:hint="eastAsia"/>
                <w:lang w:eastAsia="zh-CN"/>
              </w:rPr>
              <w:t>Yes</w:t>
            </w:r>
          </w:p>
        </w:tc>
        <w:tc>
          <w:tcPr>
            <w:tcW w:w="6723" w:type="dxa"/>
          </w:tcPr>
          <w:p w:rsidR="001136DF" w:rsidRDefault="00117171">
            <w:pPr>
              <w:spacing w:after="200" w:line="276" w:lineRule="auto"/>
              <w:rPr>
                <w:rFonts w:eastAsia="SimSun"/>
                <w:lang w:eastAsia="zh-CN"/>
              </w:rPr>
            </w:pPr>
            <w:r>
              <w:rPr>
                <w:rFonts w:eastAsia="SimSun"/>
                <w:lang w:eastAsia="zh-CN"/>
              </w:rPr>
              <w:t>W</w:t>
            </w:r>
            <w:r>
              <w:rPr>
                <w:rFonts w:eastAsia="SimSun" w:hint="eastAsia"/>
                <w:lang w:eastAsia="zh-CN"/>
              </w:rPr>
              <w:t xml:space="preserve">e think every node can just know the next node, which is the </w:t>
            </w:r>
            <w:proofErr w:type="gramStart"/>
            <w:r>
              <w:rPr>
                <w:rFonts w:eastAsia="SimSun" w:hint="eastAsia"/>
                <w:lang w:eastAsia="zh-CN"/>
              </w:rPr>
              <w:t>most  simple</w:t>
            </w:r>
            <w:proofErr w:type="gramEnd"/>
            <w:r>
              <w:rPr>
                <w:rFonts w:eastAsia="SimSun" w:hint="eastAsia"/>
                <w:lang w:eastAsia="zh-CN"/>
              </w:rPr>
              <w:t xml:space="preserve"> way. </w:t>
            </w:r>
            <w:r>
              <w:rPr>
                <w:rFonts w:eastAsia="SimSun"/>
                <w:lang w:eastAsia="zh-CN"/>
              </w:rPr>
              <w:t>D</w:t>
            </w:r>
            <w:r>
              <w:rPr>
                <w:rFonts w:eastAsia="SimSun" w:hint="eastAsia"/>
                <w:lang w:eastAsia="zh-CN"/>
              </w:rPr>
              <w:t xml:space="preserve">estination node is not necessary to the intermediate node. </w:t>
            </w: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PMingLiU" w:hint="eastAsia"/>
                <w:lang w:eastAsia="zh-TW"/>
              </w:rPr>
              <w:lastRenderedPageBreak/>
              <w:t>ITR</w:t>
            </w:r>
            <w:r>
              <w:rPr>
                <w:rFonts w:eastAsia="PMingLiU"/>
                <w:lang w:eastAsia="zh-TW"/>
              </w:rPr>
              <w:t>I</w:t>
            </w:r>
          </w:p>
        </w:tc>
        <w:tc>
          <w:tcPr>
            <w:tcW w:w="1407" w:type="dxa"/>
          </w:tcPr>
          <w:p w:rsidR="001136DF" w:rsidRDefault="00117171">
            <w:pPr>
              <w:spacing w:after="200" w:line="276" w:lineRule="auto"/>
              <w:rPr>
                <w:rFonts w:eastAsia="PMingLiU"/>
                <w:lang w:eastAsia="zh-TW"/>
              </w:rPr>
            </w:pPr>
            <w:r>
              <w:rPr>
                <w:rFonts w:eastAsia="PMingLiU" w:hint="eastAsia"/>
                <w:lang w:eastAsia="zh-TW"/>
              </w:rPr>
              <w:t>Yes</w:t>
            </w:r>
          </w:p>
        </w:tc>
        <w:tc>
          <w:tcPr>
            <w:tcW w:w="6723" w:type="dxa"/>
          </w:tcPr>
          <w:p w:rsidR="001136DF" w:rsidRDefault="00117171">
            <w:pPr>
              <w:spacing w:after="200" w:line="276" w:lineRule="auto"/>
              <w:rPr>
                <w:rFonts w:eastAsia="PMingLiU"/>
                <w:lang w:eastAsia="zh-TW"/>
              </w:rPr>
            </w:pPr>
            <w:r>
              <w:rPr>
                <w:rFonts w:eastAsia="PMingLiU" w:hint="eastAsia"/>
                <w:lang w:eastAsia="zh-TW"/>
              </w:rPr>
              <w:t xml:space="preserve">Agree </w:t>
            </w:r>
            <w:r>
              <w:rPr>
                <w:rFonts w:eastAsia="PMingLiU"/>
                <w:lang w:eastAsia="zh-TW"/>
              </w:rPr>
              <w:t xml:space="preserve">with KDDI that this definition can be a baseline. </w:t>
            </w: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SimSun"/>
                <w:lang w:eastAsia="zh-CN"/>
              </w:rPr>
              <w:t>Sony</w:t>
            </w:r>
          </w:p>
        </w:tc>
        <w:tc>
          <w:tcPr>
            <w:tcW w:w="1407" w:type="dxa"/>
          </w:tcPr>
          <w:p w:rsidR="001136DF" w:rsidRDefault="00117171">
            <w:pPr>
              <w:spacing w:after="200" w:line="276" w:lineRule="auto"/>
              <w:rPr>
                <w:rFonts w:eastAsia="PMingLiU"/>
                <w:lang w:eastAsia="zh-TW"/>
              </w:rPr>
            </w:pPr>
            <w:r>
              <w:rPr>
                <w:rFonts w:eastAsia="SimSun"/>
                <w:lang w:eastAsia="zh-CN"/>
              </w:rPr>
              <w:t>Yes</w:t>
            </w:r>
          </w:p>
        </w:tc>
        <w:tc>
          <w:tcPr>
            <w:tcW w:w="6723" w:type="dxa"/>
          </w:tcPr>
          <w:p w:rsidR="001136DF" w:rsidRDefault="00117171">
            <w:pPr>
              <w:spacing w:after="200" w:line="276" w:lineRule="auto"/>
              <w:rPr>
                <w:rFonts w:eastAsia="PMingLiU"/>
                <w:lang w:eastAsia="zh-TW"/>
              </w:rPr>
            </w:pPr>
            <w:r>
              <w:rPr>
                <w:rFonts w:eastAsia="SimSun"/>
                <w:lang w:eastAsia="zh-CN"/>
              </w:rPr>
              <w:t xml:space="preserve">The definition is correct. And in a broader concept, route management aspect e.g. alternative route selection and route reselection should also be considered.  </w:t>
            </w:r>
          </w:p>
        </w:tc>
      </w:tr>
      <w:tr w:rsidR="001136DF">
        <w:tblPrEx>
          <w:tblCellMar>
            <w:left w:w="108" w:type="dxa"/>
            <w:right w:w="108" w:type="dxa"/>
          </w:tblCellMar>
        </w:tblPrEx>
        <w:tc>
          <w:tcPr>
            <w:tcW w:w="1594" w:type="dxa"/>
          </w:tcPr>
          <w:p w:rsidR="001136DF" w:rsidRDefault="00117171">
            <w:pPr>
              <w:spacing w:after="200" w:line="276" w:lineRule="auto"/>
              <w:rPr>
                <w:lang w:eastAsia="ko-KR"/>
              </w:rPr>
            </w:pPr>
            <w:r>
              <w:rPr>
                <w:lang w:eastAsia="ko-KR"/>
              </w:rPr>
              <w:t>Nokia, Nokia Shanghai Bell</w:t>
            </w:r>
          </w:p>
        </w:tc>
        <w:tc>
          <w:tcPr>
            <w:tcW w:w="1407" w:type="dxa"/>
          </w:tcPr>
          <w:p w:rsidR="001136DF" w:rsidRDefault="00117171">
            <w:pPr>
              <w:spacing w:after="200" w:line="276" w:lineRule="auto"/>
              <w:rPr>
                <w:lang w:eastAsia="ko-KR"/>
              </w:rPr>
            </w:pPr>
            <w:r>
              <w:rPr>
                <w:lang w:eastAsia="ko-KR"/>
              </w:rPr>
              <w:t>Yes</w:t>
            </w:r>
          </w:p>
        </w:tc>
        <w:tc>
          <w:tcPr>
            <w:tcW w:w="6723" w:type="dxa"/>
          </w:tcPr>
          <w:p w:rsidR="001136DF" w:rsidRDefault="001136DF">
            <w:pPr>
              <w:spacing w:after="200" w:line="276" w:lineRule="auto"/>
              <w:rPr>
                <w:lang w:eastAsia="ko-KR"/>
              </w:rPr>
            </w:pPr>
          </w:p>
        </w:tc>
      </w:tr>
      <w:tr w:rsidR="001136DF">
        <w:tblPrEx>
          <w:tblCellMar>
            <w:left w:w="108" w:type="dxa"/>
            <w:right w:w="108" w:type="dxa"/>
          </w:tblCellMar>
        </w:tblPrEx>
        <w:tc>
          <w:tcPr>
            <w:tcW w:w="1594" w:type="dxa"/>
          </w:tcPr>
          <w:p w:rsidR="001136DF" w:rsidRPr="00AF0BDE" w:rsidRDefault="00117171">
            <w:pPr>
              <w:spacing w:after="200" w:line="276" w:lineRule="auto"/>
              <w:rPr>
                <w:rFonts w:eastAsia="SimSun"/>
                <w:lang w:eastAsia="zh-CN"/>
              </w:rPr>
            </w:pPr>
            <w:proofErr w:type="spellStart"/>
            <w:r>
              <w:rPr>
                <w:rFonts w:eastAsia="SimSun" w:hint="eastAsia"/>
                <w:lang w:eastAsia="zh-CN"/>
              </w:rPr>
              <w:t>Len</w:t>
            </w:r>
            <w:r>
              <w:rPr>
                <w:rFonts w:eastAsia="SimSun"/>
                <w:lang w:eastAsia="zh-CN"/>
              </w:rPr>
              <w:t>ovo&amp;MotoM</w:t>
            </w:r>
            <w:proofErr w:type="spellEnd"/>
          </w:p>
        </w:tc>
        <w:tc>
          <w:tcPr>
            <w:tcW w:w="1407" w:type="dxa"/>
          </w:tcPr>
          <w:p w:rsidR="001136DF" w:rsidRPr="00AF0BDE" w:rsidRDefault="00117171">
            <w:pPr>
              <w:spacing w:after="200" w:line="276" w:lineRule="auto"/>
              <w:rPr>
                <w:rFonts w:eastAsia="SimSun"/>
                <w:lang w:eastAsia="zh-CN"/>
              </w:rPr>
            </w:pPr>
            <w:r>
              <w:rPr>
                <w:rFonts w:eastAsia="SimSun" w:hint="eastAsia"/>
                <w:lang w:eastAsia="zh-CN"/>
              </w:rPr>
              <w:t>Yes</w:t>
            </w:r>
          </w:p>
        </w:tc>
        <w:tc>
          <w:tcPr>
            <w:tcW w:w="6723" w:type="dxa"/>
          </w:tcPr>
          <w:p w:rsidR="001136DF" w:rsidRPr="00AF0BDE" w:rsidRDefault="00117171">
            <w:pPr>
              <w:spacing w:after="200" w:line="276" w:lineRule="auto"/>
              <w:rPr>
                <w:rFonts w:eastAsia="SimSun"/>
                <w:lang w:eastAsia="zh-CN"/>
              </w:rPr>
            </w:pPr>
            <w:r>
              <w:rPr>
                <w:rFonts w:eastAsia="SimSun"/>
                <w:lang w:eastAsia="zh-CN"/>
              </w:rPr>
              <w:t>Agree with KDDI that this definition can be baseline. It can be updated later. For example, if duplication is supported, more than one next backhaul link can be selected.</w:t>
            </w:r>
          </w:p>
        </w:tc>
      </w:tr>
      <w:tr w:rsidR="001136DF">
        <w:tblPrEx>
          <w:tblCellMar>
            <w:left w:w="108" w:type="dxa"/>
            <w:right w:w="108" w:type="dxa"/>
          </w:tblCellMar>
        </w:tblPrEx>
        <w:tc>
          <w:tcPr>
            <w:tcW w:w="1594" w:type="dxa"/>
          </w:tcPr>
          <w:p w:rsidR="001136DF" w:rsidRDefault="00117171">
            <w:pPr>
              <w:spacing w:after="200" w:line="276" w:lineRule="auto"/>
              <w:rPr>
                <w:rFonts w:eastAsia="SimSun"/>
                <w:lang w:val="en-US" w:eastAsia="zh-CN"/>
              </w:rPr>
            </w:pPr>
            <w:r>
              <w:rPr>
                <w:rFonts w:eastAsia="SimSun" w:hint="eastAsia"/>
                <w:lang w:val="en-US" w:eastAsia="zh-CN"/>
              </w:rPr>
              <w:t>ZTE</w:t>
            </w:r>
          </w:p>
        </w:tc>
        <w:tc>
          <w:tcPr>
            <w:tcW w:w="1407" w:type="dxa"/>
          </w:tcPr>
          <w:p w:rsidR="001136DF" w:rsidRDefault="00117171">
            <w:pPr>
              <w:spacing w:after="200" w:line="276" w:lineRule="auto"/>
              <w:rPr>
                <w:rFonts w:eastAsia="SimSun"/>
                <w:lang w:val="en-US" w:eastAsia="zh-CN"/>
              </w:rPr>
            </w:pPr>
            <w:r>
              <w:rPr>
                <w:rFonts w:eastAsia="SimSun" w:hint="eastAsia"/>
                <w:lang w:val="en-US" w:eastAsia="zh-CN"/>
              </w:rPr>
              <w:t>Yes</w:t>
            </w:r>
          </w:p>
        </w:tc>
        <w:tc>
          <w:tcPr>
            <w:tcW w:w="6723" w:type="dxa"/>
          </w:tcPr>
          <w:p w:rsidR="001136DF" w:rsidRDefault="00117171">
            <w:pPr>
              <w:spacing w:after="200" w:line="276" w:lineRule="auto"/>
              <w:rPr>
                <w:rFonts w:eastAsia="SimSun"/>
                <w:bCs/>
                <w:szCs w:val="20"/>
                <w:lang w:val="en-US" w:eastAsia="zh-CN"/>
              </w:rPr>
            </w:pPr>
            <w:r>
              <w:rPr>
                <w:rFonts w:eastAsia="SimSun" w:hint="eastAsia"/>
                <w:bCs/>
                <w:szCs w:val="20"/>
                <w:lang w:val="en-US" w:eastAsia="zh-CN"/>
              </w:rPr>
              <w:t>In addition to intermediate IAB node, routing also happens at access IAB node and donor DU. So it is suggested to extend the scope of the question to include not only intermediate IAB node, but also donor DU and access IAB node.</w:t>
            </w:r>
          </w:p>
        </w:tc>
      </w:tr>
      <w:tr w:rsidR="00117171">
        <w:tblPrEx>
          <w:tblCellMar>
            <w:left w:w="108" w:type="dxa"/>
            <w:right w:w="108" w:type="dxa"/>
          </w:tblCellMar>
        </w:tblPrEx>
        <w:tc>
          <w:tcPr>
            <w:tcW w:w="1594" w:type="dxa"/>
          </w:tcPr>
          <w:p w:rsidR="00117171" w:rsidRDefault="00117171" w:rsidP="00117171">
            <w:pPr>
              <w:spacing w:after="200" w:line="276" w:lineRule="auto"/>
              <w:rPr>
                <w:rFonts w:eastAsia="SimSun"/>
                <w:lang w:val="en-US" w:eastAsia="zh-CN"/>
              </w:rPr>
            </w:pPr>
            <w:r>
              <w:rPr>
                <w:rFonts w:eastAsiaTheme="minorEastAsia" w:hint="eastAsia"/>
                <w:lang w:eastAsia="ko-KR"/>
              </w:rPr>
              <w:t>L</w:t>
            </w:r>
            <w:r>
              <w:rPr>
                <w:rFonts w:eastAsiaTheme="minorEastAsia"/>
                <w:lang w:eastAsia="ko-KR"/>
              </w:rPr>
              <w:t>G</w:t>
            </w:r>
          </w:p>
        </w:tc>
        <w:tc>
          <w:tcPr>
            <w:tcW w:w="1407" w:type="dxa"/>
          </w:tcPr>
          <w:p w:rsidR="00117171" w:rsidRDefault="00117171" w:rsidP="00117171">
            <w:pPr>
              <w:spacing w:after="200" w:line="276" w:lineRule="auto"/>
              <w:rPr>
                <w:rFonts w:eastAsia="SimSun"/>
                <w:lang w:val="en-US" w:eastAsia="zh-CN"/>
              </w:rPr>
            </w:pPr>
            <w:r>
              <w:rPr>
                <w:rFonts w:eastAsiaTheme="minorEastAsia" w:hint="eastAsia"/>
                <w:lang w:eastAsia="ko-KR"/>
              </w:rPr>
              <w:t>Yes</w:t>
            </w:r>
          </w:p>
        </w:tc>
        <w:tc>
          <w:tcPr>
            <w:tcW w:w="6723" w:type="dxa"/>
          </w:tcPr>
          <w:p w:rsidR="00117171" w:rsidRDefault="00117171" w:rsidP="00117171">
            <w:pPr>
              <w:spacing w:after="200" w:line="276" w:lineRule="auto"/>
              <w:rPr>
                <w:rFonts w:eastAsia="SimSun"/>
                <w:bCs/>
                <w:lang w:val="en-US" w:eastAsia="zh-CN"/>
              </w:rPr>
            </w:pPr>
            <w:r>
              <w:rPr>
                <w:rFonts w:eastAsiaTheme="minorEastAsia" w:hint="eastAsia"/>
                <w:lang w:eastAsia="ko-KR"/>
              </w:rPr>
              <w:t>This is the definition for routing in IAB and then we can focus on t</w:t>
            </w:r>
            <w:r>
              <w:rPr>
                <w:rFonts w:eastAsiaTheme="minorEastAsia"/>
                <w:lang w:eastAsia="ko-KR"/>
              </w:rPr>
              <w:t xml:space="preserve">he </w:t>
            </w:r>
            <w:r>
              <w:rPr>
                <w:rFonts w:eastAsiaTheme="minorEastAsia" w:hint="eastAsia"/>
                <w:lang w:eastAsia="ko-KR"/>
              </w:rPr>
              <w:t xml:space="preserve">discussion on how to achieve this definition of routing for IAB. </w:t>
            </w:r>
          </w:p>
        </w:tc>
      </w:tr>
      <w:tr w:rsidR="003D3DE9">
        <w:tblPrEx>
          <w:tblCellMar>
            <w:left w:w="108" w:type="dxa"/>
            <w:right w:w="108" w:type="dxa"/>
          </w:tblCellMar>
        </w:tblPrEx>
        <w:tc>
          <w:tcPr>
            <w:tcW w:w="1594" w:type="dxa"/>
          </w:tcPr>
          <w:p w:rsidR="003D3DE9" w:rsidRDefault="003D3DE9" w:rsidP="00117171">
            <w:pPr>
              <w:spacing w:after="200" w:line="276" w:lineRule="auto"/>
              <w:rPr>
                <w:rFonts w:eastAsiaTheme="minorEastAsia"/>
                <w:lang w:eastAsia="ko-KR"/>
              </w:rPr>
            </w:pPr>
            <w:r>
              <w:rPr>
                <w:rFonts w:eastAsiaTheme="minorEastAsia"/>
                <w:lang w:eastAsia="ko-KR"/>
              </w:rPr>
              <w:t>Ericsson</w:t>
            </w:r>
          </w:p>
        </w:tc>
        <w:tc>
          <w:tcPr>
            <w:tcW w:w="1407" w:type="dxa"/>
          </w:tcPr>
          <w:p w:rsidR="003D3DE9" w:rsidRDefault="003D3DE9" w:rsidP="00117171">
            <w:pPr>
              <w:spacing w:after="200" w:line="276" w:lineRule="auto"/>
              <w:rPr>
                <w:rFonts w:eastAsiaTheme="minorEastAsia"/>
                <w:lang w:eastAsia="ko-KR"/>
              </w:rPr>
            </w:pPr>
            <w:r>
              <w:rPr>
                <w:rFonts w:eastAsiaTheme="minorEastAsia"/>
                <w:lang w:eastAsia="ko-KR"/>
              </w:rPr>
              <w:t>Yes</w:t>
            </w:r>
          </w:p>
        </w:tc>
        <w:tc>
          <w:tcPr>
            <w:tcW w:w="6723" w:type="dxa"/>
          </w:tcPr>
          <w:p w:rsidR="003D3DE9" w:rsidRDefault="003D3DE9" w:rsidP="00117171">
            <w:pPr>
              <w:spacing w:after="200" w:line="276" w:lineRule="auto"/>
              <w:rPr>
                <w:rFonts w:eastAsiaTheme="minorEastAsia"/>
                <w:lang w:eastAsia="ko-KR"/>
              </w:rPr>
            </w:pPr>
            <w:r>
              <w:rPr>
                <w:rFonts w:eastAsiaTheme="minorEastAsia"/>
                <w:lang w:eastAsia="ko-KR"/>
              </w:rPr>
              <w:t>Agree with Intel and KDDI comments.</w:t>
            </w:r>
          </w:p>
        </w:tc>
      </w:tr>
      <w:tr w:rsidR="00A51A2F" w:rsidRPr="001B5760" w:rsidTr="00A51A2F">
        <w:tblPrEx>
          <w:tblCellMar>
            <w:left w:w="108" w:type="dxa"/>
            <w:right w:w="108" w:type="dxa"/>
          </w:tblCellMar>
        </w:tblPrEx>
        <w:tc>
          <w:tcPr>
            <w:tcW w:w="1594" w:type="dxa"/>
          </w:tcPr>
          <w:p w:rsidR="00A51A2F" w:rsidRPr="001B5760" w:rsidRDefault="00A51A2F" w:rsidP="00AF0BDE">
            <w:pPr>
              <w:spacing w:after="200" w:line="276" w:lineRule="auto"/>
              <w:jc w:val="left"/>
              <w:rPr>
                <w:lang w:eastAsia="ko-KR"/>
              </w:rPr>
            </w:pPr>
            <w:r>
              <w:rPr>
                <w:lang w:eastAsia="ko-KR"/>
              </w:rPr>
              <w:t>AT&amp;T</w:t>
            </w:r>
          </w:p>
        </w:tc>
        <w:tc>
          <w:tcPr>
            <w:tcW w:w="1407" w:type="dxa"/>
          </w:tcPr>
          <w:p w:rsidR="00A51A2F" w:rsidRPr="001B5760" w:rsidRDefault="00A51A2F" w:rsidP="00AF0BDE">
            <w:pPr>
              <w:spacing w:after="200" w:line="276" w:lineRule="auto"/>
              <w:jc w:val="left"/>
              <w:rPr>
                <w:lang w:eastAsia="ko-KR"/>
              </w:rPr>
            </w:pPr>
            <w:r>
              <w:rPr>
                <w:lang w:eastAsia="ko-KR"/>
              </w:rPr>
              <w:t>Yes</w:t>
            </w:r>
          </w:p>
        </w:tc>
        <w:tc>
          <w:tcPr>
            <w:tcW w:w="6723" w:type="dxa"/>
          </w:tcPr>
          <w:p w:rsidR="00A51A2F" w:rsidRPr="001B5760" w:rsidRDefault="00A51A2F" w:rsidP="00AF0BDE">
            <w:pPr>
              <w:spacing w:after="200" w:line="276" w:lineRule="auto"/>
              <w:jc w:val="left"/>
              <w:rPr>
                <w:lang w:eastAsia="ko-KR"/>
              </w:rPr>
            </w:pPr>
            <w:r>
              <w:rPr>
                <w:lang w:eastAsia="ko-KR"/>
              </w:rPr>
              <w:t xml:space="preserve">The description of routing in proposed Question 1 is correct at a high level. As explained by Qualcomm there may be additional considerations such as definition of destination node, and differences </w:t>
            </w:r>
            <w:proofErr w:type="spellStart"/>
            <w:r>
              <w:rPr>
                <w:lang w:eastAsia="ko-KR"/>
              </w:rPr>
              <w:t>wrt</w:t>
            </w:r>
            <w:proofErr w:type="spellEnd"/>
            <w:r>
              <w:rPr>
                <w:lang w:eastAsia="ko-KR"/>
              </w:rPr>
              <w:t xml:space="preserve"> uplink vs. downlink. Routing also needs to be able to respond to dynamically changing radio conditions in the IAB network. </w:t>
            </w:r>
            <w:r w:rsidR="00C4668C">
              <w:rPr>
                <w:lang w:eastAsia="ko-KR"/>
              </w:rPr>
              <w:t>A</w:t>
            </w:r>
            <w:r>
              <w:rPr>
                <w:lang w:eastAsia="ko-KR"/>
              </w:rPr>
              <w:t xml:space="preserve">s suggested by others we can capture the proposed definition as baseline, and further add enhancements as necessary. </w:t>
            </w:r>
          </w:p>
        </w:tc>
      </w:tr>
      <w:tr w:rsidR="00C767EB" w:rsidRPr="001B5760" w:rsidTr="00A51A2F">
        <w:tblPrEx>
          <w:tblCellMar>
            <w:left w:w="108" w:type="dxa"/>
            <w:right w:w="108" w:type="dxa"/>
          </w:tblCellMar>
        </w:tblPrEx>
        <w:tc>
          <w:tcPr>
            <w:tcW w:w="1594" w:type="dxa"/>
          </w:tcPr>
          <w:p w:rsidR="00C767EB" w:rsidRDefault="00C767EB" w:rsidP="00C767EB">
            <w:pPr>
              <w:spacing w:after="200" w:line="276" w:lineRule="auto"/>
              <w:jc w:val="left"/>
              <w:rPr>
                <w:lang w:eastAsia="ko-KR"/>
              </w:rPr>
            </w:pPr>
            <w:r>
              <w:rPr>
                <w:rFonts w:eastAsia="MS Mincho"/>
                <w:lang w:eastAsia="ja-JP"/>
              </w:rPr>
              <w:t>Huawei</w:t>
            </w:r>
          </w:p>
        </w:tc>
        <w:tc>
          <w:tcPr>
            <w:tcW w:w="1407" w:type="dxa"/>
          </w:tcPr>
          <w:p w:rsidR="00C767EB" w:rsidRDefault="00C767EB" w:rsidP="00C767EB">
            <w:pPr>
              <w:spacing w:after="200" w:line="276" w:lineRule="auto"/>
              <w:jc w:val="left"/>
              <w:rPr>
                <w:lang w:eastAsia="ko-KR"/>
              </w:rPr>
            </w:pPr>
            <w:r>
              <w:rPr>
                <w:rFonts w:eastAsia="MS Mincho"/>
                <w:lang w:eastAsia="ja-JP"/>
              </w:rPr>
              <w:t>Yes</w:t>
            </w:r>
          </w:p>
        </w:tc>
        <w:tc>
          <w:tcPr>
            <w:tcW w:w="6723" w:type="dxa"/>
          </w:tcPr>
          <w:p w:rsidR="00C767EB" w:rsidRDefault="00C767EB" w:rsidP="00C767EB">
            <w:pPr>
              <w:spacing w:after="200" w:line="276" w:lineRule="auto"/>
              <w:jc w:val="left"/>
              <w:rPr>
                <w:lang w:eastAsia="ko-KR"/>
              </w:rPr>
            </w:pPr>
            <w:r>
              <w:rPr>
                <w:rFonts w:eastAsia="MS Mincho"/>
                <w:lang w:eastAsia="ja-JP"/>
              </w:rPr>
              <w:t>We are fine with the definition of “routing” in general. But the detailed mechanism should be further discussed.</w:t>
            </w:r>
          </w:p>
        </w:tc>
      </w:tr>
    </w:tbl>
    <w:p w:rsidR="001136DF" w:rsidRDefault="001136DF">
      <w:pPr>
        <w:pStyle w:val="Doc-text2"/>
        <w:ind w:left="0" w:firstLine="0"/>
        <w:rPr>
          <w:rFonts w:ascii="Times New Roman" w:eastAsia="바탕" w:hAnsi="Times New Roman"/>
          <w:szCs w:val="20"/>
          <w:lang w:eastAsia="ko-KR"/>
        </w:rPr>
      </w:pPr>
    </w:p>
    <w:p w:rsidR="00664319" w:rsidRPr="00664319" w:rsidRDefault="000A6DD2">
      <w:pPr>
        <w:pStyle w:val="Doc-text2"/>
        <w:ind w:left="0" w:firstLine="0"/>
        <w:rPr>
          <w:rFonts w:ascii="Times New Roman" w:eastAsia="바탕" w:hAnsi="Times New Roman"/>
          <w:szCs w:val="20"/>
          <w:lang w:eastAsia="ko-KR"/>
        </w:rPr>
      </w:pPr>
      <w:r w:rsidRPr="000A6DD2">
        <w:rPr>
          <w:rFonts w:ascii="Times New Roman" w:eastAsia="바탕" w:hAnsi="Times New Roman"/>
          <w:b/>
          <w:szCs w:val="20"/>
          <w:lang w:eastAsia="ko-KR"/>
        </w:rPr>
        <w:t>Summary</w:t>
      </w:r>
      <w:r>
        <w:rPr>
          <w:rFonts w:ascii="Times New Roman" w:eastAsia="바탕" w:hAnsi="Times New Roman"/>
          <w:b/>
          <w:szCs w:val="20"/>
          <w:lang w:eastAsia="ko-KR"/>
        </w:rPr>
        <w:t>:</w:t>
      </w:r>
      <w:r w:rsidRPr="000A6DD2">
        <w:rPr>
          <w:rFonts w:ascii="Times New Roman" w:eastAsia="바탕" w:hAnsi="Times New Roman"/>
          <w:szCs w:val="20"/>
          <w:lang w:eastAsia="ko-KR"/>
        </w:rPr>
        <w:t xml:space="preserve"> </w:t>
      </w:r>
      <w:r w:rsidR="00664319">
        <w:rPr>
          <w:rFonts w:ascii="Times New Roman" w:eastAsia="바탕" w:hAnsi="Times New Roman"/>
          <w:szCs w:val="20"/>
          <w:lang w:eastAsia="ko-KR"/>
        </w:rPr>
        <w:t xml:space="preserve">RAN2 needs to have definition and understanding for routing before starting detail design </w:t>
      </w:r>
      <w:r w:rsidR="000058A8">
        <w:rPr>
          <w:rFonts w:ascii="Times New Roman" w:eastAsia="바탕" w:hAnsi="Times New Roman"/>
          <w:szCs w:val="20"/>
          <w:lang w:eastAsia="ko-KR"/>
        </w:rPr>
        <w:t>for</w:t>
      </w:r>
      <w:r w:rsidR="00664319">
        <w:rPr>
          <w:rFonts w:ascii="Times New Roman" w:eastAsia="바탕" w:hAnsi="Times New Roman"/>
          <w:szCs w:val="20"/>
          <w:lang w:eastAsia="ko-KR"/>
        </w:rPr>
        <w:t xml:space="preserve"> routing at an adaptation layer. </w:t>
      </w:r>
      <w:r w:rsidR="00ED6DF8">
        <w:rPr>
          <w:rFonts w:ascii="Times New Roman" w:eastAsia="바탕" w:hAnsi="Times New Roman" w:hint="eastAsia"/>
          <w:szCs w:val="20"/>
          <w:lang w:eastAsia="ko-KR"/>
        </w:rPr>
        <w:t xml:space="preserve">This question is </w:t>
      </w:r>
      <w:r w:rsidR="00664319">
        <w:rPr>
          <w:rFonts w:ascii="Times New Roman" w:eastAsia="바탕" w:hAnsi="Times New Roman"/>
          <w:szCs w:val="20"/>
          <w:lang w:eastAsia="ko-KR"/>
        </w:rPr>
        <w:t>given to achieve this purpose. F</w:t>
      </w:r>
      <w:r w:rsidR="00236F01">
        <w:rPr>
          <w:rFonts w:ascii="Times New Roman" w:eastAsia="바탕" w:hAnsi="Times New Roman"/>
          <w:szCs w:val="20"/>
          <w:lang w:eastAsia="ko-KR"/>
        </w:rPr>
        <w:t>or</w:t>
      </w:r>
      <w:r w:rsidR="00ED6DF8">
        <w:rPr>
          <w:rFonts w:ascii="Times New Roman" w:eastAsia="바탕" w:hAnsi="Times New Roman" w:hint="eastAsia"/>
          <w:szCs w:val="20"/>
          <w:lang w:eastAsia="ko-KR"/>
        </w:rPr>
        <w:t xml:space="preserve"> </w:t>
      </w:r>
      <w:r w:rsidR="00664319">
        <w:rPr>
          <w:rFonts w:ascii="Times New Roman" w:eastAsia="바탕" w:hAnsi="Times New Roman"/>
          <w:szCs w:val="20"/>
          <w:lang w:eastAsia="ko-KR"/>
        </w:rPr>
        <w:t>this question, o</w:t>
      </w:r>
      <w:r w:rsidR="00236F01">
        <w:rPr>
          <w:rFonts w:ascii="Times New Roman" w:eastAsia="바탕" w:hAnsi="Times New Roman"/>
          <w:szCs w:val="20"/>
          <w:lang w:eastAsia="ko-KR"/>
        </w:rPr>
        <w:t xml:space="preserve">ne company says </w:t>
      </w:r>
      <w:r w:rsidR="00664319">
        <w:rPr>
          <w:rFonts w:ascii="Times New Roman" w:eastAsia="바탕" w:hAnsi="Times New Roman"/>
          <w:szCs w:val="20"/>
          <w:lang w:eastAsia="ko-KR"/>
        </w:rPr>
        <w:t>“</w:t>
      </w:r>
      <w:r w:rsidR="00236F01">
        <w:rPr>
          <w:rFonts w:ascii="Times New Roman" w:eastAsia="바탕" w:hAnsi="Times New Roman"/>
          <w:szCs w:val="20"/>
          <w:lang w:eastAsia="ko-KR"/>
        </w:rPr>
        <w:t>NO</w:t>
      </w:r>
      <w:r w:rsidR="00664319">
        <w:rPr>
          <w:rFonts w:ascii="Times New Roman" w:eastAsia="바탕" w:hAnsi="Times New Roman"/>
          <w:szCs w:val="20"/>
          <w:lang w:eastAsia="ko-KR"/>
        </w:rPr>
        <w:t>”</w:t>
      </w:r>
      <w:r w:rsidR="00236F01">
        <w:rPr>
          <w:rFonts w:ascii="Times New Roman" w:eastAsia="바탕" w:hAnsi="Times New Roman"/>
          <w:szCs w:val="20"/>
          <w:lang w:eastAsia="ko-KR"/>
        </w:rPr>
        <w:t xml:space="preserve"> and 14 companies say </w:t>
      </w:r>
      <w:r w:rsidR="00664319">
        <w:rPr>
          <w:rFonts w:ascii="Times New Roman" w:eastAsia="바탕" w:hAnsi="Times New Roman"/>
          <w:szCs w:val="20"/>
          <w:lang w:eastAsia="ko-KR"/>
        </w:rPr>
        <w:t>“</w:t>
      </w:r>
      <w:r w:rsidR="00236F01">
        <w:rPr>
          <w:rFonts w:ascii="Times New Roman" w:eastAsia="바탕" w:hAnsi="Times New Roman"/>
          <w:szCs w:val="20"/>
          <w:lang w:eastAsia="ko-KR"/>
        </w:rPr>
        <w:t>YES</w:t>
      </w:r>
      <w:r w:rsidR="00664319">
        <w:rPr>
          <w:rFonts w:ascii="Times New Roman" w:eastAsia="바탕" w:hAnsi="Times New Roman"/>
          <w:szCs w:val="20"/>
          <w:lang w:eastAsia="ko-KR"/>
        </w:rPr>
        <w:t>”</w:t>
      </w:r>
      <w:r w:rsidR="00236F01">
        <w:rPr>
          <w:rFonts w:ascii="Times New Roman" w:eastAsia="바탕" w:hAnsi="Times New Roman"/>
          <w:szCs w:val="20"/>
          <w:lang w:eastAsia="ko-KR"/>
        </w:rPr>
        <w:t xml:space="preserve"> among 15 companies. </w:t>
      </w:r>
      <w:r w:rsidR="00664319">
        <w:rPr>
          <w:rFonts w:ascii="Times New Roman" w:eastAsia="바탕" w:hAnsi="Times New Roman"/>
          <w:szCs w:val="20"/>
          <w:lang w:eastAsia="ko-KR"/>
        </w:rPr>
        <w:t>Actually most of companies think that the given definition is good baseline and it could be updated to</w:t>
      </w:r>
      <w:r w:rsidR="000058A8">
        <w:rPr>
          <w:rFonts w:ascii="Times New Roman" w:eastAsia="바탕" w:hAnsi="Times New Roman"/>
          <w:szCs w:val="20"/>
          <w:lang w:eastAsia="ko-KR"/>
        </w:rPr>
        <w:t xml:space="preserve"> be</w:t>
      </w:r>
      <w:r w:rsidR="00664319">
        <w:rPr>
          <w:rFonts w:ascii="Times New Roman" w:eastAsia="바탕" w:hAnsi="Times New Roman"/>
          <w:szCs w:val="20"/>
          <w:lang w:eastAsia="ko-KR"/>
        </w:rPr>
        <w:t xml:space="preserve"> align</w:t>
      </w:r>
      <w:r w:rsidR="000058A8">
        <w:rPr>
          <w:rFonts w:ascii="Times New Roman" w:eastAsia="바탕" w:hAnsi="Times New Roman"/>
          <w:szCs w:val="20"/>
          <w:lang w:eastAsia="ko-KR"/>
        </w:rPr>
        <w:t>ed</w:t>
      </w:r>
      <w:r w:rsidR="00664319">
        <w:rPr>
          <w:rFonts w:ascii="Times New Roman" w:eastAsia="바탕" w:hAnsi="Times New Roman"/>
          <w:szCs w:val="20"/>
          <w:lang w:eastAsia="ko-KR"/>
        </w:rPr>
        <w:t xml:space="preserve"> with the detailed design later.</w:t>
      </w:r>
      <w:r w:rsidR="000058A8">
        <w:rPr>
          <w:rFonts w:ascii="Times New Roman" w:eastAsia="바탕" w:hAnsi="Times New Roman"/>
          <w:szCs w:val="20"/>
          <w:lang w:eastAsia="ko-KR"/>
        </w:rPr>
        <w:t xml:space="preserve"> T</w:t>
      </w:r>
      <w:r w:rsidR="00AF0BDE">
        <w:rPr>
          <w:rFonts w:ascii="Times New Roman" w:eastAsia="바탕" w:hAnsi="Times New Roman"/>
          <w:szCs w:val="20"/>
          <w:lang w:eastAsia="ko-KR"/>
        </w:rPr>
        <w:t>he intermediate IAB node is replaced by an IAB node and an IAB donor node</w:t>
      </w:r>
      <w:r w:rsidR="000058A8">
        <w:rPr>
          <w:rFonts w:ascii="Times New Roman" w:eastAsia="바탕" w:hAnsi="Times New Roman"/>
          <w:szCs w:val="20"/>
          <w:lang w:eastAsia="ko-KR"/>
        </w:rPr>
        <w:t xml:space="preserve"> because ZTE’s concern is reasonable</w:t>
      </w:r>
      <w:r w:rsidR="00AF0BDE">
        <w:rPr>
          <w:rFonts w:ascii="Times New Roman" w:eastAsia="바탕" w:hAnsi="Times New Roman"/>
          <w:szCs w:val="20"/>
          <w:lang w:eastAsia="ko-KR"/>
        </w:rPr>
        <w:t xml:space="preserve">. </w:t>
      </w:r>
    </w:p>
    <w:p w:rsidR="007D2221" w:rsidRDefault="007D2221">
      <w:pPr>
        <w:pStyle w:val="Doc-text2"/>
        <w:ind w:left="0" w:firstLine="0"/>
        <w:rPr>
          <w:rFonts w:ascii="Times New Roman" w:eastAsia="바탕" w:hAnsi="Times New Roman"/>
          <w:szCs w:val="20"/>
          <w:lang w:eastAsia="ko-KR"/>
        </w:rPr>
      </w:pPr>
    </w:p>
    <w:p w:rsidR="000A6DD2" w:rsidRPr="007D2221" w:rsidRDefault="007D2221" w:rsidP="00701D98">
      <w:pPr>
        <w:pStyle w:val="Doc-text2"/>
        <w:ind w:left="0" w:firstLine="0"/>
        <w:jc w:val="left"/>
        <w:rPr>
          <w:rFonts w:ascii="Times New Roman" w:eastAsia="바탕" w:hAnsi="Times New Roman"/>
          <w:b/>
          <w:sz w:val="22"/>
          <w:szCs w:val="20"/>
          <w:lang w:eastAsia="ko-KR"/>
        </w:rPr>
      </w:pPr>
      <w:r w:rsidRPr="007D2221">
        <w:rPr>
          <w:rFonts w:ascii="Times New Roman" w:eastAsia="바탕" w:hAnsi="Times New Roman"/>
          <w:b/>
          <w:sz w:val="22"/>
          <w:szCs w:val="20"/>
          <w:lang w:eastAsia="ko-KR"/>
        </w:rPr>
        <w:t>Proposal 1. R</w:t>
      </w:r>
      <w:r w:rsidR="00664319" w:rsidRPr="007D2221">
        <w:rPr>
          <w:rFonts w:ascii="Times New Roman" w:eastAsia="바탕" w:hAnsi="Times New Roman"/>
          <w:b/>
          <w:sz w:val="22"/>
          <w:szCs w:val="20"/>
          <w:lang w:eastAsia="ko-KR"/>
        </w:rPr>
        <w:t>outing delivers a packet to a destination node by selecting a next backhaul link among given</w:t>
      </w:r>
      <w:r w:rsidRPr="007D2221">
        <w:rPr>
          <w:rFonts w:ascii="Times New Roman" w:eastAsia="바탕" w:hAnsi="Times New Roman"/>
          <w:b/>
          <w:sz w:val="22"/>
          <w:szCs w:val="20"/>
          <w:lang w:eastAsia="ko-KR"/>
        </w:rPr>
        <w:t xml:space="preserve"> multiple backhaul links at an </w:t>
      </w:r>
      <w:r w:rsidR="00664319" w:rsidRPr="007D2221">
        <w:rPr>
          <w:rFonts w:ascii="Times New Roman" w:eastAsia="바탕" w:hAnsi="Times New Roman"/>
          <w:b/>
          <w:sz w:val="22"/>
          <w:szCs w:val="20"/>
          <w:lang w:eastAsia="ko-KR"/>
        </w:rPr>
        <w:t>IAB node</w:t>
      </w:r>
      <w:r w:rsidRPr="007D2221">
        <w:rPr>
          <w:rFonts w:ascii="Times New Roman" w:eastAsia="바탕" w:hAnsi="Times New Roman"/>
          <w:b/>
          <w:sz w:val="22"/>
          <w:szCs w:val="20"/>
          <w:lang w:eastAsia="ko-KR"/>
        </w:rPr>
        <w:t xml:space="preserve"> </w:t>
      </w:r>
      <w:r w:rsidR="00AF0BDE">
        <w:rPr>
          <w:rFonts w:ascii="Times New Roman" w:eastAsia="바탕" w:hAnsi="Times New Roman"/>
          <w:b/>
          <w:sz w:val="22"/>
          <w:szCs w:val="20"/>
          <w:lang w:eastAsia="ko-KR"/>
        </w:rPr>
        <w:t xml:space="preserve">and an IAB donor node </w:t>
      </w:r>
      <w:r w:rsidRPr="007D2221">
        <w:rPr>
          <w:rFonts w:ascii="Times New Roman" w:eastAsia="바탕" w:hAnsi="Times New Roman"/>
          <w:b/>
          <w:sz w:val="22"/>
          <w:szCs w:val="20"/>
          <w:lang w:eastAsia="ko-KR"/>
        </w:rPr>
        <w:t xml:space="preserve">as </w:t>
      </w:r>
      <w:r w:rsidR="00AF0BDE">
        <w:rPr>
          <w:rFonts w:ascii="Times New Roman" w:eastAsia="바탕" w:hAnsi="Times New Roman"/>
          <w:b/>
          <w:sz w:val="22"/>
          <w:szCs w:val="20"/>
          <w:lang w:eastAsia="ko-KR"/>
        </w:rPr>
        <w:t xml:space="preserve">a </w:t>
      </w:r>
      <w:r w:rsidRPr="007D2221">
        <w:rPr>
          <w:rFonts w:ascii="Times New Roman" w:eastAsia="바탕" w:hAnsi="Times New Roman"/>
          <w:b/>
          <w:sz w:val="22"/>
          <w:szCs w:val="20"/>
          <w:lang w:eastAsia="ko-KR"/>
        </w:rPr>
        <w:t>baseline</w:t>
      </w:r>
      <w:r w:rsidR="00664319" w:rsidRPr="007D2221">
        <w:rPr>
          <w:rFonts w:ascii="Times New Roman" w:eastAsia="바탕" w:hAnsi="Times New Roman"/>
          <w:b/>
          <w:sz w:val="22"/>
          <w:szCs w:val="20"/>
          <w:lang w:eastAsia="ko-KR"/>
        </w:rPr>
        <w:t>.</w:t>
      </w:r>
    </w:p>
    <w:p w:rsidR="000A6DD2" w:rsidRDefault="004D2C66">
      <w:pPr>
        <w:pStyle w:val="Doc-text2"/>
        <w:ind w:left="0" w:firstLine="0"/>
        <w:rPr>
          <w:rFonts w:ascii="Times New Roman" w:eastAsia="바탕" w:hAnsi="Times New Roman"/>
          <w:szCs w:val="20"/>
          <w:lang w:eastAsia="ko-KR"/>
        </w:rPr>
      </w:pPr>
      <w:r>
        <w:rPr>
          <w:rFonts w:ascii="Times New Roman" w:eastAsia="바탕" w:hAnsi="Times New Roman" w:hint="eastAsia"/>
          <w:szCs w:val="20"/>
          <w:lang w:eastAsia="ko-KR"/>
        </w:rPr>
        <w:t>=====================================================================================</w:t>
      </w:r>
    </w:p>
    <w:p w:rsidR="004D2C66" w:rsidRPr="000A6DD2" w:rsidRDefault="004D2C66">
      <w:pPr>
        <w:pStyle w:val="Doc-text2"/>
        <w:ind w:left="0" w:firstLine="0"/>
        <w:rPr>
          <w:rFonts w:ascii="Times New Roman" w:eastAsia="바탕" w:hAnsi="Times New Roman"/>
          <w:szCs w:val="20"/>
          <w:lang w:eastAsia="ko-KR"/>
        </w:rPr>
      </w:pPr>
    </w:p>
    <w:p w:rsidR="001136DF" w:rsidRDefault="00117171">
      <w:pPr>
        <w:pStyle w:val="Doc-text2"/>
        <w:ind w:left="0" w:firstLine="0"/>
        <w:rPr>
          <w:rFonts w:ascii="Times New Roman" w:eastAsia="바탕" w:hAnsi="Times New Roman"/>
          <w:sz w:val="22"/>
          <w:szCs w:val="20"/>
          <w:lang w:val="en-US" w:eastAsia="ko-KR"/>
        </w:rPr>
      </w:pPr>
      <w:r>
        <w:rPr>
          <w:rFonts w:ascii="Times New Roman" w:eastAsia="바탕" w:hAnsi="Times New Roman"/>
          <w:sz w:val="22"/>
          <w:szCs w:val="20"/>
          <w:lang w:val="en-US" w:eastAsia="ko-KR"/>
        </w:rPr>
        <w:t xml:space="preserve">The next step is about required information for routing. As shown example routing table below, the minimum required information should be “route identifier” and “backhaul link identifier” to perform routing in IAB. The “route identifier” should be carried by the adaptation header and “backhaul link identifier” would be selected based on “route identifier”. Actually additional information may be needed to determine the next backhaul link but it depends on the details of routing design. This email discussion would focus on “route identifier” and “backhaul link identifier” because those two are basic components of routing table. </w:t>
      </w:r>
    </w:p>
    <w:p w:rsidR="001136DF" w:rsidRDefault="001136DF">
      <w:pPr>
        <w:pStyle w:val="a5"/>
        <w:rPr>
          <w:rFonts w:ascii="Times New Roman" w:hAnsi="Times New Roman"/>
          <w:sz w:val="22"/>
          <w:lang w:val="en-US" w:eastAsia="ko-KR"/>
        </w:rPr>
      </w:pPr>
    </w:p>
    <w:tbl>
      <w:tblPr>
        <w:tblStyle w:val="ae"/>
        <w:tblW w:w="9631" w:type="dxa"/>
        <w:tblLayout w:type="fixed"/>
        <w:tblLook w:val="04A0" w:firstRow="1" w:lastRow="0" w:firstColumn="1" w:lastColumn="0" w:noHBand="0" w:noVBand="1"/>
      </w:tblPr>
      <w:tblGrid>
        <w:gridCol w:w="2200"/>
        <w:gridCol w:w="2501"/>
        <w:gridCol w:w="2208"/>
        <w:gridCol w:w="1386"/>
        <w:gridCol w:w="1336"/>
      </w:tblGrid>
      <w:tr w:rsidR="001136DF">
        <w:tc>
          <w:tcPr>
            <w:tcW w:w="2200" w:type="dxa"/>
            <w:shd w:val="clear" w:color="auto" w:fill="D9D9D9" w:themeFill="background1" w:themeFillShade="D9"/>
          </w:tcPr>
          <w:p w:rsidR="001136DF" w:rsidRDefault="00117171">
            <w:pPr>
              <w:pStyle w:val="a5"/>
              <w:rPr>
                <w:rFonts w:ascii="Times New Roman" w:hAnsi="Times New Roman"/>
                <w:sz w:val="22"/>
                <w:lang w:eastAsia="ko-KR"/>
              </w:rPr>
            </w:pPr>
            <w:r>
              <w:rPr>
                <w:rFonts w:ascii="Times New Roman" w:hAnsi="Times New Roman"/>
                <w:sz w:val="22"/>
                <w:lang w:eastAsia="ko-KR"/>
              </w:rPr>
              <w:t>destination</w:t>
            </w:r>
            <w:r>
              <w:rPr>
                <w:rFonts w:ascii="Times New Roman" w:hAnsi="Times New Roman" w:hint="eastAsia"/>
                <w:sz w:val="22"/>
                <w:lang w:eastAsia="ko-KR"/>
              </w:rPr>
              <w:t xml:space="preserve"> </w:t>
            </w:r>
            <w:r>
              <w:rPr>
                <w:rFonts w:ascii="Times New Roman" w:hAnsi="Times New Roman"/>
                <w:sz w:val="22"/>
                <w:lang w:eastAsia="ko-KR"/>
              </w:rPr>
              <w:t>address</w:t>
            </w:r>
          </w:p>
        </w:tc>
        <w:tc>
          <w:tcPr>
            <w:tcW w:w="2501" w:type="dxa"/>
            <w:shd w:val="clear" w:color="auto" w:fill="D9D9D9" w:themeFill="background1" w:themeFillShade="D9"/>
          </w:tcPr>
          <w:p w:rsidR="001136DF" w:rsidRDefault="00117171">
            <w:pPr>
              <w:pStyle w:val="a5"/>
              <w:rPr>
                <w:rFonts w:ascii="Times New Roman" w:hAnsi="Times New Roman"/>
                <w:sz w:val="22"/>
                <w:lang w:eastAsia="ko-KR"/>
              </w:rPr>
            </w:pPr>
            <w:r>
              <w:rPr>
                <w:rFonts w:ascii="Times New Roman" w:hAnsi="Times New Roman"/>
                <w:sz w:val="22"/>
                <w:lang w:eastAsia="ko-KR"/>
              </w:rPr>
              <w:t>N</w:t>
            </w:r>
            <w:r>
              <w:rPr>
                <w:rFonts w:ascii="Times New Roman" w:hAnsi="Times New Roman" w:hint="eastAsia"/>
                <w:sz w:val="22"/>
                <w:lang w:eastAsia="ko-KR"/>
              </w:rPr>
              <w:t xml:space="preserve">ext </w:t>
            </w:r>
            <w:r>
              <w:rPr>
                <w:rFonts w:ascii="Times New Roman" w:hAnsi="Times New Roman"/>
                <w:sz w:val="22"/>
                <w:lang w:eastAsia="ko-KR"/>
              </w:rPr>
              <w:t>hop address</w:t>
            </w:r>
          </w:p>
        </w:tc>
        <w:tc>
          <w:tcPr>
            <w:tcW w:w="2208" w:type="dxa"/>
            <w:shd w:val="clear" w:color="auto" w:fill="D9D9D9" w:themeFill="background1" w:themeFillShade="D9"/>
          </w:tcPr>
          <w:p w:rsidR="001136DF" w:rsidRDefault="00117171">
            <w:pPr>
              <w:pStyle w:val="a5"/>
              <w:rPr>
                <w:rFonts w:ascii="Times New Roman" w:hAnsi="Times New Roman"/>
                <w:sz w:val="22"/>
                <w:lang w:eastAsia="ko-KR"/>
              </w:rPr>
            </w:pPr>
            <w:r>
              <w:rPr>
                <w:rFonts w:ascii="Times New Roman" w:hAnsi="Times New Roman"/>
                <w:sz w:val="22"/>
                <w:lang w:eastAsia="ko-KR"/>
              </w:rPr>
              <w:t>…</w:t>
            </w:r>
          </w:p>
        </w:tc>
        <w:tc>
          <w:tcPr>
            <w:tcW w:w="1386" w:type="dxa"/>
            <w:shd w:val="clear" w:color="auto" w:fill="D9D9D9" w:themeFill="background1" w:themeFillShade="D9"/>
          </w:tcPr>
          <w:p w:rsidR="001136DF" w:rsidRDefault="00117171">
            <w:pPr>
              <w:pStyle w:val="a5"/>
              <w:rPr>
                <w:rFonts w:ascii="Times New Roman" w:hAnsi="Times New Roman"/>
                <w:sz w:val="22"/>
                <w:lang w:eastAsia="ko-KR"/>
              </w:rPr>
            </w:pPr>
            <w:r>
              <w:rPr>
                <w:rFonts w:ascii="Times New Roman" w:hAnsi="Times New Roman"/>
                <w:sz w:val="22"/>
                <w:lang w:eastAsia="ko-KR"/>
              </w:rPr>
              <w:t>…</w:t>
            </w:r>
          </w:p>
        </w:tc>
        <w:tc>
          <w:tcPr>
            <w:tcW w:w="1336" w:type="dxa"/>
            <w:shd w:val="clear" w:color="auto" w:fill="D9D9D9" w:themeFill="background1" w:themeFillShade="D9"/>
          </w:tcPr>
          <w:p w:rsidR="001136DF" w:rsidRDefault="00117171">
            <w:pPr>
              <w:pStyle w:val="a5"/>
              <w:rPr>
                <w:rFonts w:ascii="Times New Roman" w:hAnsi="Times New Roman"/>
                <w:sz w:val="22"/>
                <w:lang w:eastAsia="ko-KR"/>
              </w:rPr>
            </w:pPr>
            <w:r>
              <w:rPr>
                <w:rFonts w:ascii="Times New Roman" w:hAnsi="Times New Roman"/>
                <w:sz w:val="22"/>
                <w:lang w:eastAsia="ko-KR"/>
              </w:rPr>
              <w:t>…</w:t>
            </w:r>
          </w:p>
        </w:tc>
      </w:tr>
      <w:tr w:rsidR="001136DF">
        <w:tc>
          <w:tcPr>
            <w:tcW w:w="2200" w:type="dxa"/>
          </w:tcPr>
          <w:p w:rsidR="001136DF" w:rsidRDefault="00117171">
            <w:pPr>
              <w:pStyle w:val="a5"/>
              <w:rPr>
                <w:rFonts w:ascii="Times New Roman" w:hAnsi="Times New Roman"/>
                <w:sz w:val="22"/>
                <w:lang w:eastAsia="ko-KR"/>
              </w:rPr>
            </w:pPr>
            <w:r>
              <w:rPr>
                <w:rFonts w:ascii="Times New Roman" w:hAnsi="Times New Roman"/>
                <w:sz w:val="22"/>
                <w:lang w:eastAsia="ko-KR"/>
              </w:rPr>
              <w:t>R</w:t>
            </w:r>
            <w:r>
              <w:rPr>
                <w:rFonts w:ascii="Times New Roman" w:hAnsi="Times New Roman" w:hint="eastAsia"/>
                <w:sz w:val="22"/>
                <w:lang w:eastAsia="ko-KR"/>
              </w:rPr>
              <w:t xml:space="preserve">oute </w:t>
            </w:r>
            <w:r>
              <w:rPr>
                <w:rFonts w:ascii="Times New Roman" w:hAnsi="Times New Roman"/>
                <w:sz w:val="22"/>
                <w:lang w:eastAsia="ko-KR"/>
              </w:rPr>
              <w:t>identifier 1</w:t>
            </w:r>
          </w:p>
        </w:tc>
        <w:tc>
          <w:tcPr>
            <w:tcW w:w="2501" w:type="dxa"/>
          </w:tcPr>
          <w:p w:rsidR="001136DF" w:rsidRDefault="00117171">
            <w:pPr>
              <w:pStyle w:val="a5"/>
              <w:rPr>
                <w:rFonts w:ascii="Times New Roman" w:hAnsi="Times New Roman"/>
                <w:sz w:val="22"/>
                <w:lang w:eastAsia="ko-KR"/>
              </w:rPr>
            </w:pPr>
            <w:r>
              <w:rPr>
                <w:rFonts w:ascii="Times New Roman" w:hAnsi="Times New Roman" w:hint="eastAsia"/>
                <w:sz w:val="22"/>
                <w:lang w:eastAsia="ko-KR"/>
              </w:rPr>
              <w:t>Backhaul link identifier</w:t>
            </w:r>
            <w:r>
              <w:rPr>
                <w:rFonts w:ascii="Times New Roman" w:hAnsi="Times New Roman"/>
                <w:sz w:val="22"/>
                <w:lang w:eastAsia="ko-KR"/>
              </w:rPr>
              <w:t xml:space="preserve"> 1</w:t>
            </w:r>
          </w:p>
        </w:tc>
        <w:tc>
          <w:tcPr>
            <w:tcW w:w="2208" w:type="dxa"/>
          </w:tcPr>
          <w:p w:rsidR="001136DF" w:rsidRDefault="00117171">
            <w:pPr>
              <w:pStyle w:val="a5"/>
              <w:rPr>
                <w:rFonts w:ascii="Times New Roman" w:hAnsi="Times New Roman"/>
                <w:sz w:val="22"/>
                <w:lang w:eastAsia="ko-KR"/>
              </w:rPr>
            </w:pPr>
            <w:r>
              <w:rPr>
                <w:rFonts w:ascii="Times New Roman" w:hAnsi="Times New Roman"/>
                <w:sz w:val="22"/>
                <w:lang w:eastAsia="ko-KR"/>
              </w:rPr>
              <w:t>…</w:t>
            </w:r>
          </w:p>
        </w:tc>
        <w:tc>
          <w:tcPr>
            <w:tcW w:w="1386" w:type="dxa"/>
          </w:tcPr>
          <w:p w:rsidR="001136DF" w:rsidRDefault="00117171">
            <w:pPr>
              <w:pStyle w:val="a5"/>
              <w:rPr>
                <w:rFonts w:ascii="Times New Roman" w:hAnsi="Times New Roman"/>
                <w:sz w:val="22"/>
                <w:lang w:eastAsia="ko-KR"/>
              </w:rPr>
            </w:pPr>
            <w:r>
              <w:rPr>
                <w:rFonts w:ascii="Times New Roman" w:hAnsi="Times New Roman"/>
                <w:sz w:val="22"/>
                <w:lang w:eastAsia="ko-KR"/>
              </w:rPr>
              <w:t>…</w:t>
            </w:r>
          </w:p>
        </w:tc>
        <w:tc>
          <w:tcPr>
            <w:tcW w:w="1336" w:type="dxa"/>
          </w:tcPr>
          <w:p w:rsidR="001136DF" w:rsidRDefault="00117171">
            <w:pPr>
              <w:pStyle w:val="a5"/>
              <w:rPr>
                <w:rFonts w:ascii="Times New Roman" w:hAnsi="Times New Roman"/>
                <w:sz w:val="22"/>
                <w:lang w:eastAsia="ko-KR"/>
              </w:rPr>
            </w:pPr>
            <w:r>
              <w:rPr>
                <w:rFonts w:ascii="Times New Roman" w:hAnsi="Times New Roman"/>
                <w:sz w:val="22"/>
                <w:lang w:eastAsia="ko-KR"/>
              </w:rPr>
              <w:t>…</w:t>
            </w:r>
          </w:p>
        </w:tc>
      </w:tr>
      <w:tr w:rsidR="001136DF">
        <w:tc>
          <w:tcPr>
            <w:tcW w:w="2200" w:type="dxa"/>
          </w:tcPr>
          <w:p w:rsidR="001136DF" w:rsidRDefault="00117171">
            <w:pPr>
              <w:pStyle w:val="a5"/>
              <w:rPr>
                <w:rFonts w:ascii="Times New Roman" w:hAnsi="Times New Roman"/>
                <w:sz w:val="22"/>
                <w:lang w:eastAsia="ko-KR"/>
              </w:rPr>
            </w:pPr>
            <w:r>
              <w:rPr>
                <w:rFonts w:ascii="Times New Roman" w:hAnsi="Times New Roman"/>
                <w:sz w:val="22"/>
                <w:lang w:eastAsia="ko-KR"/>
              </w:rPr>
              <w:t>R</w:t>
            </w:r>
            <w:r>
              <w:rPr>
                <w:rFonts w:ascii="Times New Roman" w:hAnsi="Times New Roman" w:hint="eastAsia"/>
                <w:sz w:val="22"/>
                <w:lang w:eastAsia="ko-KR"/>
              </w:rPr>
              <w:t xml:space="preserve">oute </w:t>
            </w:r>
            <w:r>
              <w:rPr>
                <w:rFonts w:ascii="Times New Roman" w:hAnsi="Times New Roman"/>
                <w:sz w:val="22"/>
                <w:lang w:eastAsia="ko-KR"/>
              </w:rPr>
              <w:t>identifier 2</w:t>
            </w:r>
          </w:p>
        </w:tc>
        <w:tc>
          <w:tcPr>
            <w:tcW w:w="2501" w:type="dxa"/>
          </w:tcPr>
          <w:p w:rsidR="001136DF" w:rsidRDefault="00117171">
            <w:pPr>
              <w:pStyle w:val="a5"/>
              <w:rPr>
                <w:rFonts w:ascii="Times New Roman" w:hAnsi="Times New Roman"/>
                <w:sz w:val="22"/>
                <w:lang w:eastAsia="ko-KR"/>
              </w:rPr>
            </w:pPr>
            <w:r>
              <w:rPr>
                <w:rFonts w:ascii="Times New Roman" w:hAnsi="Times New Roman" w:hint="eastAsia"/>
                <w:sz w:val="22"/>
                <w:lang w:eastAsia="ko-KR"/>
              </w:rPr>
              <w:t>Backhaul link identifier</w:t>
            </w:r>
            <w:r>
              <w:rPr>
                <w:rFonts w:ascii="Times New Roman" w:hAnsi="Times New Roman"/>
                <w:sz w:val="22"/>
                <w:lang w:eastAsia="ko-KR"/>
              </w:rPr>
              <w:t xml:space="preserve"> 2</w:t>
            </w:r>
          </w:p>
        </w:tc>
        <w:tc>
          <w:tcPr>
            <w:tcW w:w="2208" w:type="dxa"/>
          </w:tcPr>
          <w:p w:rsidR="001136DF" w:rsidRDefault="00117171">
            <w:pPr>
              <w:pStyle w:val="a5"/>
              <w:rPr>
                <w:rFonts w:ascii="Times New Roman" w:hAnsi="Times New Roman"/>
                <w:sz w:val="22"/>
                <w:lang w:eastAsia="ko-KR"/>
              </w:rPr>
            </w:pPr>
            <w:r>
              <w:rPr>
                <w:rFonts w:ascii="Times New Roman" w:hAnsi="Times New Roman"/>
                <w:sz w:val="22"/>
                <w:lang w:eastAsia="ko-KR"/>
              </w:rPr>
              <w:t>…</w:t>
            </w:r>
          </w:p>
        </w:tc>
        <w:tc>
          <w:tcPr>
            <w:tcW w:w="1386" w:type="dxa"/>
          </w:tcPr>
          <w:p w:rsidR="001136DF" w:rsidRDefault="00117171">
            <w:pPr>
              <w:pStyle w:val="a5"/>
              <w:rPr>
                <w:rFonts w:ascii="Times New Roman" w:hAnsi="Times New Roman"/>
                <w:sz w:val="22"/>
                <w:lang w:eastAsia="ko-KR"/>
              </w:rPr>
            </w:pPr>
            <w:r>
              <w:rPr>
                <w:rFonts w:ascii="Times New Roman" w:hAnsi="Times New Roman"/>
                <w:sz w:val="22"/>
                <w:lang w:eastAsia="ko-KR"/>
              </w:rPr>
              <w:t>…</w:t>
            </w:r>
          </w:p>
        </w:tc>
        <w:tc>
          <w:tcPr>
            <w:tcW w:w="1336" w:type="dxa"/>
          </w:tcPr>
          <w:p w:rsidR="001136DF" w:rsidRDefault="00117171">
            <w:pPr>
              <w:pStyle w:val="a5"/>
              <w:rPr>
                <w:rFonts w:ascii="Times New Roman" w:hAnsi="Times New Roman"/>
                <w:sz w:val="22"/>
                <w:lang w:eastAsia="ko-KR"/>
              </w:rPr>
            </w:pPr>
            <w:r>
              <w:rPr>
                <w:rFonts w:ascii="Times New Roman" w:hAnsi="Times New Roman"/>
                <w:sz w:val="22"/>
                <w:lang w:eastAsia="ko-KR"/>
              </w:rPr>
              <w:t>…</w:t>
            </w:r>
          </w:p>
        </w:tc>
      </w:tr>
    </w:tbl>
    <w:p w:rsidR="001136DF" w:rsidRDefault="001136DF">
      <w:pPr>
        <w:pStyle w:val="a5"/>
        <w:rPr>
          <w:rFonts w:ascii="Times New Roman" w:hAnsi="Times New Roman"/>
          <w:sz w:val="22"/>
          <w:lang w:eastAsia="ko-KR"/>
        </w:rPr>
      </w:pPr>
    </w:p>
    <w:p w:rsidR="001136DF" w:rsidRDefault="00117171">
      <w:pPr>
        <w:pStyle w:val="a5"/>
        <w:rPr>
          <w:rFonts w:ascii="Times New Roman" w:hAnsi="Times New Roman"/>
          <w:sz w:val="22"/>
          <w:lang w:eastAsia="ko-KR"/>
        </w:rPr>
      </w:pPr>
      <w:r>
        <w:rPr>
          <w:rFonts w:ascii="Times New Roman" w:hAnsi="Times New Roman" w:hint="eastAsia"/>
          <w:sz w:val="22"/>
          <w:lang w:eastAsia="ko-KR"/>
        </w:rPr>
        <w:lastRenderedPageBreak/>
        <w:t>As explained above, there could be two possible candidates</w:t>
      </w:r>
      <w:r>
        <w:rPr>
          <w:rFonts w:ascii="Times New Roman" w:hAnsi="Times New Roman"/>
          <w:sz w:val="22"/>
          <w:lang w:eastAsia="ko-KR"/>
        </w:rPr>
        <w:t xml:space="preserve"> for “route identifier”</w:t>
      </w:r>
      <w:r>
        <w:rPr>
          <w:rFonts w:ascii="Times New Roman" w:hAnsi="Times New Roman" w:hint="eastAsia"/>
          <w:sz w:val="22"/>
          <w:lang w:eastAsia="ko-KR"/>
        </w:rPr>
        <w:t>:</w:t>
      </w:r>
    </w:p>
    <w:p w:rsidR="001136DF" w:rsidRDefault="00117171">
      <w:pPr>
        <w:pStyle w:val="a5"/>
        <w:numPr>
          <w:ilvl w:val="0"/>
          <w:numId w:val="5"/>
        </w:numPr>
        <w:rPr>
          <w:rFonts w:ascii="Times New Roman" w:hAnsi="Times New Roman"/>
          <w:sz w:val="22"/>
          <w:lang w:eastAsia="ko-KR"/>
        </w:rPr>
      </w:pPr>
      <w:r>
        <w:rPr>
          <w:rFonts w:ascii="Times New Roman" w:hAnsi="Times New Roman"/>
          <w:sz w:val="22"/>
          <w:lang w:eastAsia="ko-KR"/>
        </w:rPr>
        <w:t>O</w:t>
      </w:r>
      <w:r>
        <w:rPr>
          <w:rFonts w:ascii="Times New Roman" w:hAnsi="Times New Roman" w:hint="eastAsia"/>
          <w:sz w:val="22"/>
          <w:lang w:eastAsia="ko-KR"/>
        </w:rPr>
        <w:t xml:space="preserve">ption </w:t>
      </w:r>
      <w:r>
        <w:rPr>
          <w:rFonts w:ascii="Times New Roman" w:hAnsi="Times New Roman"/>
          <w:sz w:val="22"/>
          <w:lang w:eastAsia="ko-KR"/>
        </w:rPr>
        <w:t>1: destination IAB node or IAB donor-DU address</w:t>
      </w:r>
    </w:p>
    <w:p w:rsidR="001136DF" w:rsidRDefault="00117171">
      <w:pPr>
        <w:pStyle w:val="a5"/>
        <w:numPr>
          <w:ilvl w:val="0"/>
          <w:numId w:val="5"/>
        </w:numPr>
        <w:rPr>
          <w:rFonts w:ascii="Times New Roman" w:hAnsi="Times New Roman"/>
          <w:sz w:val="22"/>
          <w:lang w:eastAsia="ko-KR"/>
        </w:rPr>
      </w:pPr>
      <w:r>
        <w:rPr>
          <w:rFonts w:ascii="Times New Roman" w:hAnsi="Times New Roman"/>
          <w:sz w:val="22"/>
          <w:lang w:eastAsia="ko-KR"/>
        </w:rPr>
        <w:t>Option 2: specific path identifier</w:t>
      </w:r>
    </w:p>
    <w:p w:rsidR="001136DF" w:rsidRDefault="00117171">
      <w:pPr>
        <w:pStyle w:val="5"/>
        <w:ind w:leftChars="83" w:left="296" w:hangingChars="59" w:hanging="130"/>
        <w:rPr>
          <w:rFonts w:ascii="Times New Roman" w:hAnsi="Times New Roman" w:cs="Times New Roman"/>
          <w:b/>
          <w:sz w:val="22"/>
        </w:rPr>
      </w:pPr>
      <w:r>
        <w:rPr>
          <w:rFonts w:ascii="Times New Roman" w:hAnsi="Times New Roman" w:cs="Times New Roman"/>
          <w:b/>
          <w:sz w:val="22"/>
        </w:rPr>
        <w:t xml:space="preserve">Question 2: Do you think there is another candidate for </w:t>
      </w:r>
      <w:r>
        <w:rPr>
          <w:rFonts w:ascii="Times New Roman" w:hAnsi="Times New Roman" w:cs="Times New Roman"/>
          <w:b/>
          <w:sz w:val="22"/>
          <w:lang w:eastAsia="ko-KR"/>
        </w:rPr>
        <w:t>“</w:t>
      </w:r>
      <w:r>
        <w:rPr>
          <w:rFonts w:ascii="Times New Roman" w:hAnsi="Times New Roman" w:cs="Times New Roman"/>
          <w:b/>
          <w:sz w:val="22"/>
        </w:rPr>
        <w:t>route identifier” other than above two options? If yes, please justify your answers.</w:t>
      </w:r>
    </w:p>
    <w:tbl>
      <w:tblPr>
        <w:tblStyle w:val="10"/>
        <w:tblW w:w="9724" w:type="dxa"/>
        <w:tblLayout w:type="fixed"/>
        <w:tblCellMar>
          <w:left w:w="85" w:type="dxa"/>
          <w:right w:w="85" w:type="dxa"/>
        </w:tblCellMar>
        <w:tblLook w:val="04A0" w:firstRow="1" w:lastRow="0" w:firstColumn="1" w:lastColumn="0" w:noHBand="0" w:noVBand="1"/>
      </w:tblPr>
      <w:tblGrid>
        <w:gridCol w:w="1594"/>
        <w:gridCol w:w="1405"/>
        <w:gridCol w:w="6725"/>
      </w:tblGrid>
      <w:tr w:rsidR="001136DF">
        <w:trPr>
          <w:trHeight w:val="166"/>
        </w:trPr>
        <w:tc>
          <w:tcPr>
            <w:tcW w:w="1594" w:type="dxa"/>
            <w:shd w:val="clear" w:color="auto" w:fill="8DB3E2" w:themeFill="text2" w:themeFillTint="66"/>
            <w:vAlign w:val="center"/>
          </w:tcPr>
          <w:p w:rsidR="001136DF" w:rsidRDefault="00117171">
            <w:pPr>
              <w:spacing w:after="100" w:afterAutospacing="1" w:line="240" w:lineRule="atLeast"/>
              <w:jc w:val="center"/>
              <w:rPr>
                <w:lang w:eastAsia="ko-KR"/>
              </w:rPr>
            </w:pPr>
            <w:r>
              <w:rPr>
                <w:rFonts w:hint="eastAsia"/>
                <w:lang w:eastAsia="ko-KR"/>
              </w:rPr>
              <w:t>Company</w:t>
            </w:r>
          </w:p>
        </w:tc>
        <w:tc>
          <w:tcPr>
            <w:tcW w:w="1405"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 xml:space="preserve">Yes/No </w:t>
            </w:r>
          </w:p>
        </w:tc>
        <w:tc>
          <w:tcPr>
            <w:tcW w:w="6725"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Comments</w:t>
            </w:r>
          </w:p>
        </w:tc>
      </w:tr>
      <w:tr w:rsidR="001136DF">
        <w:tc>
          <w:tcPr>
            <w:tcW w:w="1594" w:type="dxa"/>
          </w:tcPr>
          <w:p w:rsidR="001136DF" w:rsidRDefault="00117171">
            <w:pPr>
              <w:spacing w:after="200" w:line="276" w:lineRule="auto"/>
              <w:rPr>
                <w:lang w:eastAsia="ko-KR"/>
              </w:rPr>
            </w:pPr>
            <w:r>
              <w:rPr>
                <w:lang w:eastAsia="ko-KR"/>
              </w:rPr>
              <w:t>Qualcomm</w:t>
            </w:r>
          </w:p>
        </w:tc>
        <w:tc>
          <w:tcPr>
            <w:tcW w:w="1405" w:type="dxa"/>
          </w:tcPr>
          <w:p w:rsidR="001136DF" w:rsidRDefault="00117171" w:rsidP="00AF0BDE">
            <w:pPr>
              <w:spacing w:after="200" w:line="276" w:lineRule="auto"/>
              <w:jc w:val="center"/>
              <w:rPr>
                <w:kern w:val="0"/>
                <w:szCs w:val="20"/>
                <w:lang w:eastAsia="ko-KR"/>
              </w:rPr>
            </w:pPr>
            <w:r>
              <w:rPr>
                <w:lang w:eastAsia="ko-KR"/>
              </w:rPr>
              <w:t>Yes</w:t>
            </w:r>
          </w:p>
        </w:tc>
        <w:tc>
          <w:tcPr>
            <w:tcW w:w="6725" w:type="dxa"/>
          </w:tcPr>
          <w:p w:rsidR="001136DF" w:rsidRDefault="00117171">
            <w:pPr>
              <w:spacing w:after="200" w:line="276" w:lineRule="auto"/>
              <w:rPr>
                <w:lang w:eastAsia="ko-KR"/>
              </w:rPr>
            </w:pPr>
            <w:r>
              <w:rPr>
                <w:lang w:eastAsia="ko-KR"/>
              </w:rPr>
              <w:t xml:space="preserve">There have been proposals to use the Source-node address for upstream routing rather than the Destination-node address. We don’t believe that this adds any benefit. </w:t>
            </w:r>
          </w:p>
        </w:tc>
      </w:tr>
      <w:tr w:rsidR="001136DF">
        <w:tc>
          <w:tcPr>
            <w:tcW w:w="1594" w:type="dxa"/>
          </w:tcPr>
          <w:p w:rsidR="001136DF" w:rsidRDefault="00117171">
            <w:pPr>
              <w:spacing w:after="200" w:line="276" w:lineRule="auto"/>
              <w:rPr>
                <w:lang w:eastAsia="ko-KR"/>
              </w:rPr>
            </w:pPr>
            <w:r>
              <w:rPr>
                <w:lang w:eastAsia="ko-KR"/>
              </w:rPr>
              <w:t>Samsung</w:t>
            </w:r>
          </w:p>
        </w:tc>
        <w:tc>
          <w:tcPr>
            <w:tcW w:w="1405" w:type="dxa"/>
          </w:tcPr>
          <w:p w:rsidR="001136DF" w:rsidRDefault="00117171">
            <w:pPr>
              <w:spacing w:after="200" w:line="276" w:lineRule="auto"/>
              <w:jc w:val="center"/>
              <w:rPr>
                <w:lang w:eastAsia="ko-KR"/>
              </w:rPr>
            </w:pPr>
            <w:r>
              <w:rPr>
                <w:lang w:eastAsia="ko-KR"/>
              </w:rPr>
              <w:t>Yes</w:t>
            </w:r>
          </w:p>
        </w:tc>
        <w:tc>
          <w:tcPr>
            <w:tcW w:w="6725" w:type="dxa"/>
          </w:tcPr>
          <w:p w:rsidR="001136DF" w:rsidRDefault="00117171">
            <w:pPr>
              <w:spacing w:after="200" w:line="276" w:lineRule="auto"/>
              <w:rPr>
                <w:lang w:eastAsia="ko-KR"/>
              </w:rPr>
            </w:pPr>
            <w:r>
              <w:rPr>
                <w:lang w:eastAsia="ko-KR"/>
              </w:rPr>
              <w:t>Essentially we see 3 possible routing mechanisms for IAB:</w:t>
            </w:r>
          </w:p>
          <w:p w:rsidR="001136DF" w:rsidRDefault="00117171">
            <w:pPr>
              <w:pStyle w:val="af"/>
              <w:numPr>
                <w:ilvl w:val="0"/>
                <w:numId w:val="6"/>
              </w:numPr>
              <w:spacing w:after="200" w:line="276" w:lineRule="auto"/>
              <w:ind w:leftChars="0"/>
              <w:rPr>
                <w:lang w:eastAsia="ko-KR"/>
              </w:rPr>
            </w:pPr>
            <w:proofErr w:type="spellStart"/>
            <w:r>
              <w:rPr>
                <w:lang w:eastAsia="ko-KR"/>
              </w:rPr>
              <w:t>dest</w:t>
            </w:r>
            <w:proofErr w:type="spellEnd"/>
            <w:r>
              <w:rPr>
                <w:lang w:eastAsia="ko-KR"/>
              </w:rPr>
              <w:t xml:space="preserve"> address + UE DRB ID are included in adapt header</w:t>
            </w:r>
          </w:p>
          <w:p w:rsidR="001136DF" w:rsidRDefault="00117171">
            <w:pPr>
              <w:pStyle w:val="af"/>
              <w:numPr>
                <w:ilvl w:val="1"/>
                <w:numId w:val="6"/>
              </w:numPr>
              <w:ind w:leftChars="0"/>
              <w:rPr>
                <w:lang w:eastAsia="ko-KR"/>
              </w:rPr>
            </w:pPr>
            <w:r>
              <w:rPr>
                <w:lang w:eastAsia="ko-KR"/>
              </w:rPr>
              <w:t xml:space="preserve">UE DRB ID needed for N:1 mapping if e.g. packets from same ingress BH channel need to take different egress channel, or if </w:t>
            </w:r>
            <w:proofErr w:type="spellStart"/>
            <w:r>
              <w:rPr>
                <w:lang w:eastAsia="ko-KR"/>
              </w:rPr>
              <w:t>QoS</w:t>
            </w:r>
            <w:proofErr w:type="spellEnd"/>
            <w:r>
              <w:rPr>
                <w:lang w:eastAsia="ko-KR"/>
              </w:rPr>
              <w:t xml:space="preserve"> handling has a distributed element to it</w:t>
            </w:r>
          </w:p>
          <w:p w:rsidR="001136DF" w:rsidRDefault="00117171">
            <w:pPr>
              <w:pStyle w:val="af"/>
              <w:numPr>
                <w:ilvl w:val="1"/>
                <w:numId w:val="6"/>
              </w:numPr>
              <w:ind w:leftChars="0"/>
              <w:rPr>
                <w:lang w:eastAsia="ko-KR"/>
              </w:rPr>
            </w:pPr>
            <w:proofErr w:type="spellStart"/>
            <w:r>
              <w:rPr>
                <w:lang w:eastAsia="ko-KR"/>
              </w:rPr>
              <w:t>QoS</w:t>
            </w:r>
            <w:proofErr w:type="spellEnd"/>
            <w:r>
              <w:rPr>
                <w:lang w:eastAsia="ko-KR"/>
              </w:rPr>
              <w:t xml:space="preserve"> profile is maintained at intermediate nodes for each bearer</w:t>
            </w:r>
          </w:p>
          <w:p w:rsidR="001136DF" w:rsidRDefault="00117171">
            <w:pPr>
              <w:pStyle w:val="af"/>
              <w:numPr>
                <w:ilvl w:val="0"/>
                <w:numId w:val="6"/>
              </w:numPr>
              <w:spacing w:after="200" w:line="276" w:lineRule="auto"/>
              <w:ind w:leftChars="0"/>
              <w:rPr>
                <w:lang w:eastAsia="ko-KR"/>
              </w:rPr>
            </w:pPr>
            <w:r>
              <w:rPr>
                <w:lang w:eastAsia="ko-KR"/>
              </w:rPr>
              <w:t>route ID only is included in the adapt header</w:t>
            </w:r>
          </w:p>
          <w:p w:rsidR="001136DF" w:rsidRDefault="00117171">
            <w:pPr>
              <w:pStyle w:val="af"/>
              <w:numPr>
                <w:ilvl w:val="1"/>
                <w:numId w:val="6"/>
              </w:numPr>
              <w:spacing w:after="200" w:line="276" w:lineRule="auto"/>
              <w:ind w:leftChars="0"/>
              <w:rPr>
                <w:lang w:eastAsia="ko-KR"/>
              </w:rPr>
            </w:pPr>
            <w:r>
              <w:rPr>
                <w:lang w:eastAsia="ko-KR"/>
              </w:rPr>
              <w:t>Based on route ID the intermediate node works out the next hop for each packet</w:t>
            </w:r>
          </w:p>
          <w:p w:rsidR="001136DF" w:rsidRDefault="00117171">
            <w:pPr>
              <w:pStyle w:val="af"/>
              <w:numPr>
                <w:ilvl w:val="1"/>
                <w:numId w:val="6"/>
              </w:numPr>
              <w:spacing w:after="200" w:line="276" w:lineRule="auto"/>
              <w:ind w:leftChars="0"/>
              <w:rPr>
                <w:lang w:eastAsia="ko-KR"/>
              </w:rPr>
            </w:pPr>
            <w:r>
              <w:rPr>
                <w:lang w:eastAsia="ko-KR"/>
              </w:rPr>
              <w:t>Simplest but limited – no local decision making is possible; additionally, route cannot be updated at an intermediate node</w:t>
            </w:r>
          </w:p>
          <w:p w:rsidR="001136DF" w:rsidRDefault="00117171">
            <w:pPr>
              <w:pStyle w:val="af"/>
              <w:numPr>
                <w:ilvl w:val="0"/>
                <w:numId w:val="6"/>
              </w:numPr>
              <w:spacing w:after="200" w:line="276" w:lineRule="auto"/>
              <w:ind w:leftChars="0"/>
              <w:rPr>
                <w:lang w:eastAsia="ko-KR"/>
              </w:rPr>
            </w:pPr>
            <w:proofErr w:type="spellStart"/>
            <w:r>
              <w:rPr>
                <w:lang w:eastAsia="ko-KR"/>
              </w:rPr>
              <w:t>dest</w:t>
            </w:r>
            <w:proofErr w:type="spellEnd"/>
            <w:r>
              <w:rPr>
                <w:lang w:eastAsia="ko-KR"/>
              </w:rPr>
              <w:t xml:space="preserve"> address only is included in the adapt header</w:t>
            </w:r>
          </w:p>
          <w:p w:rsidR="001136DF" w:rsidRDefault="00117171">
            <w:pPr>
              <w:pStyle w:val="af"/>
              <w:numPr>
                <w:ilvl w:val="1"/>
                <w:numId w:val="6"/>
              </w:numPr>
              <w:ind w:leftChars="0"/>
              <w:rPr>
                <w:lang w:eastAsia="ko-KR"/>
              </w:rPr>
            </w:pPr>
            <w:r>
              <w:rPr>
                <w:lang w:eastAsia="ko-KR"/>
              </w:rPr>
              <w:t xml:space="preserve">Allows change of route at an intermediate node (i.e. localized updates: </w:t>
            </w:r>
            <w:r>
              <w:t xml:space="preserve">a routing table can be updated in the intermediate node to change the next-hop node for a given </w:t>
            </w:r>
            <w:proofErr w:type="spellStart"/>
            <w:r>
              <w:t>dest</w:t>
            </w:r>
            <w:proofErr w:type="spellEnd"/>
            <w:r>
              <w:t xml:space="preserve"> address</w:t>
            </w:r>
            <w:r>
              <w:rPr>
                <w:lang w:eastAsia="ko-KR"/>
              </w:rPr>
              <w:t>)</w:t>
            </w:r>
          </w:p>
        </w:tc>
      </w:tr>
      <w:tr w:rsidR="001136DF">
        <w:tc>
          <w:tcPr>
            <w:tcW w:w="1594" w:type="dxa"/>
          </w:tcPr>
          <w:p w:rsidR="001136DF" w:rsidRDefault="00117171">
            <w:pPr>
              <w:spacing w:after="200" w:line="276" w:lineRule="auto"/>
              <w:rPr>
                <w:lang w:eastAsia="ko-KR"/>
              </w:rPr>
            </w:pPr>
            <w:r>
              <w:rPr>
                <w:lang w:eastAsia="ko-KR"/>
              </w:rPr>
              <w:t>OMESH</w:t>
            </w:r>
          </w:p>
        </w:tc>
        <w:tc>
          <w:tcPr>
            <w:tcW w:w="1405" w:type="dxa"/>
          </w:tcPr>
          <w:p w:rsidR="001136DF" w:rsidRDefault="00117171">
            <w:pPr>
              <w:spacing w:after="200" w:line="276" w:lineRule="auto"/>
              <w:rPr>
                <w:lang w:eastAsia="ko-KR"/>
              </w:rPr>
            </w:pPr>
            <w:r>
              <w:rPr>
                <w:lang w:eastAsia="ko-KR"/>
              </w:rPr>
              <w:t>Yes</w:t>
            </w:r>
          </w:p>
        </w:tc>
        <w:tc>
          <w:tcPr>
            <w:tcW w:w="6725" w:type="dxa"/>
          </w:tcPr>
          <w:p w:rsidR="001136DF" w:rsidRDefault="00117171">
            <w:pPr>
              <w:spacing w:after="200" w:line="276" w:lineRule="auto"/>
              <w:rPr>
                <w:lang w:eastAsia="ko-KR"/>
              </w:rPr>
            </w:pPr>
            <w:r>
              <w:rPr>
                <w:lang w:eastAsia="ko-KR"/>
              </w:rPr>
              <w:t>Agree with Samsung</w:t>
            </w:r>
          </w:p>
        </w:tc>
      </w:tr>
      <w:tr w:rsidR="001136DF">
        <w:tc>
          <w:tcPr>
            <w:tcW w:w="1594" w:type="dxa"/>
          </w:tcPr>
          <w:p w:rsidR="001136DF" w:rsidRDefault="00117171">
            <w:pPr>
              <w:spacing w:after="200" w:line="276" w:lineRule="auto"/>
              <w:rPr>
                <w:lang w:eastAsia="ko-KR"/>
              </w:rPr>
            </w:pPr>
            <w:r>
              <w:rPr>
                <w:lang w:eastAsia="ko-KR"/>
              </w:rPr>
              <w:t>Intel</w:t>
            </w:r>
          </w:p>
        </w:tc>
        <w:tc>
          <w:tcPr>
            <w:tcW w:w="1405" w:type="dxa"/>
          </w:tcPr>
          <w:p w:rsidR="001136DF" w:rsidRDefault="00117171">
            <w:pPr>
              <w:spacing w:after="200" w:line="276" w:lineRule="auto"/>
              <w:rPr>
                <w:lang w:eastAsia="ko-KR"/>
              </w:rPr>
            </w:pPr>
            <w:r>
              <w:rPr>
                <w:lang w:eastAsia="ko-KR"/>
              </w:rPr>
              <w:t>Yes</w:t>
            </w:r>
          </w:p>
        </w:tc>
        <w:tc>
          <w:tcPr>
            <w:tcW w:w="6725" w:type="dxa"/>
          </w:tcPr>
          <w:p w:rsidR="001136DF" w:rsidRDefault="00117171">
            <w:pPr>
              <w:spacing w:after="200" w:line="276" w:lineRule="auto"/>
              <w:rPr>
                <w:lang w:eastAsia="ko-KR"/>
              </w:rPr>
            </w:pPr>
            <w:r>
              <w:rPr>
                <w:lang w:eastAsia="ko-KR"/>
              </w:rPr>
              <w:t xml:space="preserve">If option 1 is used, bearer ID needs to be included in the adapt header (whether the destination address and bearer ID are considered the route ID, or whether the bearer ID is just a separate piece of info can be discussed). The reason for including the bearer ID is that the access IAB node needs to know which UE the packet should be delivered to (note that the MT side of the access IAB node does not have an adaptation layer). See </w:t>
            </w:r>
            <w:r>
              <w:rPr>
                <w:lang w:eastAsia="ko-KR"/>
              </w:rPr>
              <w:fldChar w:fldCharType="begin"/>
            </w:r>
            <w:r>
              <w:rPr>
                <w:lang w:eastAsia="ko-KR"/>
              </w:rPr>
              <w:instrText xml:space="preserve"> REF _Ref3907343 \r \h </w:instrText>
            </w:r>
            <w:r>
              <w:rPr>
                <w:lang w:eastAsia="ko-KR"/>
              </w:rPr>
            </w:r>
            <w:r>
              <w:rPr>
                <w:lang w:eastAsia="ko-KR"/>
              </w:rPr>
              <w:fldChar w:fldCharType="separate"/>
            </w:r>
            <w:r>
              <w:rPr>
                <w:lang w:eastAsia="ko-KR"/>
              </w:rPr>
              <w:t>[1]</w:t>
            </w:r>
            <w:r>
              <w:rPr>
                <w:lang w:eastAsia="ko-KR"/>
              </w:rPr>
              <w:fldChar w:fldCharType="end"/>
            </w:r>
            <w:r>
              <w:rPr>
                <w:lang w:eastAsia="ko-KR"/>
              </w:rPr>
              <w:t xml:space="preserve"> for more details.</w:t>
            </w:r>
          </w:p>
          <w:p w:rsidR="001136DF" w:rsidRDefault="00117171">
            <w:pPr>
              <w:spacing w:after="200" w:line="276" w:lineRule="auto"/>
              <w:rPr>
                <w:lang w:eastAsia="ko-KR"/>
              </w:rPr>
            </w:pPr>
            <w:r>
              <w:rPr>
                <w:lang w:eastAsia="ko-KR"/>
              </w:rPr>
              <w:t>If option 2 is used, bearer ID may not be needed in the adapt header. The path identifier can represent the route all the way up to the UE.</w:t>
            </w:r>
          </w:p>
        </w:tc>
      </w:tr>
      <w:tr w:rsidR="001136DF">
        <w:tc>
          <w:tcPr>
            <w:tcW w:w="1594" w:type="dxa"/>
          </w:tcPr>
          <w:p w:rsidR="001136DF" w:rsidRDefault="00117171">
            <w:pPr>
              <w:spacing w:after="200" w:line="276" w:lineRule="auto"/>
              <w:rPr>
                <w:rFonts w:eastAsia="MS Mincho"/>
                <w:lang w:eastAsia="ja-JP"/>
              </w:rPr>
            </w:pPr>
            <w:r>
              <w:rPr>
                <w:rFonts w:eastAsia="MS Mincho"/>
                <w:lang w:eastAsia="ja-JP"/>
              </w:rPr>
              <w:t>KDDI</w:t>
            </w:r>
          </w:p>
        </w:tc>
        <w:tc>
          <w:tcPr>
            <w:tcW w:w="1405" w:type="dxa"/>
          </w:tcPr>
          <w:p w:rsidR="001136DF" w:rsidRDefault="00117171">
            <w:pPr>
              <w:spacing w:after="200" w:line="276" w:lineRule="auto"/>
              <w:rPr>
                <w:rFonts w:eastAsia="MS Mincho"/>
                <w:lang w:eastAsia="ja-JP"/>
              </w:rPr>
            </w:pPr>
            <w:r>
              <w:rPr>
                <w:rFonts w:eastAsia="MS Mincho"/>
                <w:lang w:eastAsia="ja-JP"/>
              </w:rPr>
              <w:t>Yes</w:t>
            </w:r>
          </w:p>
        </w:tc>
        <w:tc>
          <w:tcPr>
            <w:tcW w:w="6725" w:type="dxa"/>
          </w:tcPr>
          <w:p w:rsidR="001136DF" w:rsidRDefault="00117171">
            <w:pPr>
              <w:spacing w:after="200" w:line="276" w:lineRule="auto"/>
              <w:rPr>
                <w:rFonts w:eastAsia="MS Mincho"/>
                <w:lang w:eastAsia="ja-JP"/>
              </w:rPr>
            </w:pPr>
            <w:r>
              <w:rPr>
                <w:rFonts w:eastAsia="MS Mincho"/>
                <w:lang w:eastAsia="ja-JP"/>
              </w:rPr>
              <w:t>Share the view with Qualcomm.</w:t>
            </w:r>
          </w:p>
          <w:p w:rsidR="001136DF" w:rsidRDefault="00117171">
            <w:pPr>
              <w:spacing w:after="200" w:line="276" w:lineRule="auto"/>
              <w:rPr>
                <w:rFonts w:eastAsia="MS Mincho"/>
                <w:lang w:eastAsia="ja-JP"/>
              </w:rPr>
            </w:pPr>
            <w:r>
              <w:rPr>
                <w:rFonts w:eastAsia="MS Mincho"/>
                <w:lang w:eastAsia="ja-JP"/>
              </w:rPr>
              <w:t>Question for Samsung/Intel/OMESH</w:t>
            </w:r>
          </w:p>
          <w:p w:rsidR="001136DF" w:rsidRDefault="00117171">
            <w:pPr>
              <w:spacing w:after="200" w:line="276" w:lineRule="auto"/>
              <w:rPr>
                <w:rFonts w:eastAsia="MS Mincho"/>
                <w:lang w:eastAsia="ja-JP"/>
              </w:rPr>
            </w:pPr>
            <w:r>
              <w:rPr>
                <w:rFonts w:eastAsia="MS Mincho"/>
                <w:lang w:eastAsia="ja-JP"/>
              </w:rPr>
              <w:t xml:space="preserve">Could you clarify the reason why “bearer ID” is needed? The </w:t>
            </w:r>
            <w:proofErr w:type="gramStart"/>
            <w:r>
              <w:rPr>
                <w:rFonts w:eastAsia="MS Mincho"/>
                <w:lang w:eastAsia="ja-JP"/>
              </w:rPr>
              <w:t>SI(</w:t>
            </w:r>
            <w:proofErr w:type="gramEnd"/>
            <w:r>
              <w:rPr>
                <w:rFonts w:eastAsia="MS Mincho"/>
                <w:lang w:eastAsia="ja-JP"/>
              </w:rPr>
              <w:t xml:space="preserve">TR38.874)  concluded “RAN2 investigated termination of IP at the access IAB-node vs. IAB-donor DU. IP termination at the access IAB-node is recommended for the work item. In this solution, GTP-U is included in the UP stack for F1-U.”. So, our understanding is that the IAB node can know which UE bearer to be used, based </w:t>
            </w:r>
            <w:r>
              <w:rPr>
                <w:rFonts w:eastAsia="MS Mincho"/>
                <w:lang w:eastAsia="ja-JP"/>
              </w:rPr>
              <w:lastRenderedPageBreak/>
              <w:t>on GTP-U TEID, thus no need to include bearer ID. If we misunderstand something, please let us know.</w:t>
            </w:r>
          </w:p>
        </w:tc>
      </w:tr>
      <w:tr w:rsidR="001136DF">
        <w:tc>
          <w:tcPr>
            <w:tcW w:w="1594" w:type="dxa"/>
          </w:tcPr>
          <w:p w:rsidR="001136DF" w:rsidRDefault="00117171">
            <w:pPr>
              <w:spacing w:after="200" w:line="276" w:lineRule="auto"/>
              <w:rPr>
                <w:rFonts w:eastAsia="SimSun"/>
                <w:lang w:eastAsia="zh-CN"/>
              </w:rPr>
            </w:pPr>
            <w:r>
              <w:rPr>
                <w:rFonts w:eastAsia="SimSun" w:hint="eastAsia"/>
                <w:lang w:eastAsia="zh-CN"/>
              </w:rPr>
              <w:lastRenderedPageBreak/>
              <w:t>CATT</w:t>
            </w:r>
          </w:p>
        </w:tc>
        <w:tc>
          <w:tcPr>
            <w:tcW w:w="1405" w:type="dxa"/>
          </w:tcPr>
          <w:p w:rsidR="001136DF" w:rsidRDefault="00117171">
            <w:pPr>
              <w:spacing w:after="200" w:line="276" w:lineRule="auto"/>
              <w:rPr>
                <w:rFonts w:eastAsia="SimSun"/>
                <w:lang w:eastAsia="zh-CN"/>
              </w:rPr>
            </w:pPr>
            <w:r>
              <w:rPr>
                <w:rFonts w:eastAsia="SimSun"/>
                <w:lang w:eastAsia="zh-CN"/>
              </w:rPr>
              <w:t>Y</w:t>
            </w:r>
            <w:r>
              <w:rPr>
                <w:rFonts w:eastAsia="SimSun" w:hint="eastAsia"/>
                <w:lang w:eastAsia="zh-CN"/>
              </w:rPr>
              <w:t>es</w:t>
            </w:r>
          </w:p>
        </w:tc>
        <w:tc>
          <w:tcPr>
            <w:tcW w:w="6725" w:type="dxa"/>
          </w:tcPr>
          <w:p w:rsidR="001136DF" w:rsidRDefault="00117171">
            <w:pPr>
              <w:spacing w:after="200" w:line="276" w:lineRule="auto"/>
              <w:rPr>
                <w:rFonts w:eastAsia="SimSun"/>
                <w:lang w:eastAsia="zh-CN"/>
              </w:rPr>
            </w:pPr>
            <w:r>
              <w:rPr>
                <w:rFonts w:eastAsia="SimSun"/>
                <w:lang w:eastAsia="zh-CN"/>
              </w:rPr>
              <w:t>W</w:t>
            </w:r>
            <w:r>
              <w:rPr>
                <w:rFonts w:eastAsia="SimSun" w:hint="eastAsia"/>
                <w:lang w:eastAsia="zh-CN"/>
              </w:rPr>
              <w:t xml:space="preserve">e support option 2 proposed by Samsung. </w:t>
            </w:r>
            <w:r>
              <w:rPr>
                <w:rFonts w:eastAsia="SimSun"/>
                <w:lang w:eastAsia="zh-CN"/>
              </w:rPr>
              <w:t>N</w:t>
            </w:r>
            <w:r>
              <w:rPr>
                <w:rFonts w:eastAsia="SimSun" w:hint="eastAsia"/>
                <w:lang w:eastAsia="zh-CN"/>
              </w:rPr>
              <w:t xml:space="preserve">o need for the intermediate node to make decision. </w:t>
            </w: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PMingLiU" w:hint="eastAsia"/>
                <w:lang w:eastAsia="zh-TW"/>
              </w:rPr>
              <w:t>ITR</w:t>
            </w:r>
            <w:r>
              <w:rPr>
                <w:rFonts w:eastAsia="PMingLiU"/>
                <w:lang w:eastAsia="zh-TW"/>
              </w:rPr>
              <w:t>I</w:t>
            </w:r>
          </w:p>
        </w:tc>
        <w:tc>
          <w:tcPr>
            <w:tcW w:w="1405" w:type="dxa"/>
          </w:tcPr>
          <w:p w:rsidR="001136DF" w:rsidRDefault="00117171">
            <w:pPr>
              <w:spacing w:after="200" w:line="276" w:lineRule="auto"/>
              <w:rPr>
                <w:rFonts w:eastAsia="PMingLiU"/>
                <w:lang w:eastAsia="zh-TW"/>
              </w:rPr>
            </w:pPr>
            <w:r>
              <w:rPr>
                <w:rFonts w:eastAsia="PMingLiU" w:hint="eastAsia"/>
                <w:lang w:eastAsia="zh-TW"/>
              </w:rPr>
              <w:t>Yes</w:t>
            </w:r>
          </w:p>
        </w:tc>
        <w:tc>
          <w:tcPr>
            <w:tcW w:w="6725" w:type="dxa"/>
          </w:tcPr>
          <w:p w:rsidR="001136DF" w:rsidRDefault="00117171">
            <w:pPr>
              <w:spacing w:after="200" w:line="276" w:lineRule="auto"/>
              <w:rPr>
                <w:rFonts w:eastAsia="PMingLiU"/>
                <w:lang w:eastAsia="zh-TW"/>
              </w:rPr>
            </w:pPr>
            <w:r>
              <w:rPr>
                <w:rFonts w:eastAsia="PMingLiU" w:hint="eastAsia"/>
                <w:lang w:eastAsia="zh-TW"/>
              </w:rPr>
              <w:t xml:space="preserve">For option 1, </w:t>
            </w:r>
            <w:r>
              <w:rPr>
                <w:rFonts w:eastAsia="PMingLiU"/>
                <w:lang w:eastAsia="zh-TW"/>
              </w:rPr>
              <w:t xml:space="preserve">route identifier may also need to consider </w:t>
            </w:r>
            <w:proofErr w:type="spellStart"/>
            <w:r>
              <w:rPr>
                <w:rFonts w:eastAsia="PMingLiU"/>
                <w:lang w:eastAsia="zh-TW"/>
              </w:rPr>
              <w:t>QoS</w:t>
            </w:r>
            <w:proofErr w:type="spellEnd"/>
            <w:r>
              <w:rPr>
                <w:rFonts w:eastAsia="PMingLiU"/>
                <w:lang w:eastAsia="zh-TW"/>
              </w:rPr>
              <w:t xml:space="preserve"> issue, and so UE DRB ID should be included in adapt header, too. </w:t>
            </w:r>
          </w:p>
          <w:p w:rsidR="001136DF" w:rsidRDefault="00117171">
            <w:pPr>
              <w:spacing w:after="200" w:line="276" w:lineRule="auto"/>
              <w:rPr>
                <w:rFonts w:eastAsia="PMingLiU"/>
                <w:lang w:eastAsia="zh-TW"/>
              </w:rPr>
            </w:pPr>
            <w:r>
              <w:rPr>
                <w:rFonts w:eastAsia="PMingLiU"/>
                <w:lang w:eastAsia="zh-TW"/>
              </w:rPr>
              <w:t xml:space="preserve">For option 2, the path identifier has specified the path from IAB-donor to the access IAB node, then to the UE. </w:t>
            </w: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PMingLiU"/>
                <w:lang w:eastAsia="zh-TW"/>
              </w:rPr>
              <w:t>Sony</w:t>
            </w:r>
          </w:p>
        </w:tc>
        <w:tc>
          <w:tcPr>
            <w:tcW w:w="1405" w:type="dxa"/>
          </w:tcPr>
          <w:p w:rsidR="001136DF" w:rsidRDefault="001136DF">
            <w:pPr>
              <w:spacing w:after="200" w:line="276" w:lineRule="auto"/>
              <w:rPr>
                <w:rFonts w:eastAsia="PMingLiU"/>
                <w:lang w:eastAsia="zh-TW"/>
              </w:rPr>
            </w:pPr>
          </w:p>
        </w:tc>
        <w:tc>
          <w:tcPr>
            <w:tcW w:w="6725" w:type="dxa"/>
          </w:tcPr>
          <w:p w:rsidR="001136DF" w:rsidRDefault="00117171">
            <w:pPr>
              <w:spacing w:after="200" w:line="276" w:lineRule="auto"/>
              <w:rPr>
                <w:rFonts w:eastAsia="PMingLiU"/>
                <w:lang w:eastAsia="zh-TW"/>
              </w:rPr>
            </w:pPr>
            <w:r>
              <w:rPr>
                <w:rFonts w:eastAsia="PMingLiU"/>
                <w:lang w:eastAsia="zh-TW"/>
              </w:rPr>
              <w:t xml:space="preserve">Agree with Qualcomm. </w:t>
            </w:r>
            <w:r>
              <w:rPr>
                <w:rFonts w:eastAsia="SimSun"/>
                <w:lang w:eastAsia="zh-CN"/>
              </w:rPr>
              <w:t>We also support the view that intermediate node can’t update the route table.</w:t>
            </w:r>
          </w:p>
        </w:tc>
      </w:tr>
      <w:tr w:rsidR="001136DF">
        <w:tblPrEx>
          <w:tblCellMar>
            <w:left w:w="108" w:type="dxa"/>
            <w:right w:w="108" w:type="dxa"/>
          </w:tblCellMar>
        </w:tblPrEx>
        <w:tc>
          <w:tcPr>
            <w:tcW w:w="1594" w:type="dxa"/>
          </w:tcPr>
          <w:p w:rsidR="001136DF" w:rsidRDefault="00117171">
            <w:pPr>
              <w:spacing w:after="200" w:line="276" w:lineRule="auto"/>
              <w:rPr>
                <w:lang w:eastAsia="ko-KR"/>
              </w:rPr>
            </w:pPr>
            <w:r>
              <w:rPr>
                <w:lang w:eastAsia="ko-KR"/>
              </w:rPr>
              <w:t>Nokia, Nokia Shanghai Bell</w:t>
            </w:r>
          </w:p>
        </w:tc>
        <w:tc>
          <w:tcPr>
            <w:tcW w:w="1405" w:type="dxa"/>
          </w:tcPr>
          <w:p w:rsidR="001136DF" w:rsidRDefault="00117171">
            <w:pPr>
              <w:spacing w:after="200" w:line="276" w:lineRule="auto"/>
              <w:rPr>
                <w:lang w:eastAsia="ko-KR"/>
              </w:rPr>
            </w:pPr>
            <w:r>
              <w:rPr>
                <w:lang w:eastAsia="ko-KR"/>
              </w:rPr>
              <w:t>Yes</w:t>
            </w:r>
          </w:p>
        </w:tc>
        <w:tc>
          <w:tcPr>
            <w:tcW w:w="6725" w:type="dxa"/>
          </w:tcPr>
          <w:p w:rsidR="001136DF" w:rsidRDefault="00117171">
            <w:pPr>
              <w:spacing w:after="200" w:line="276" w:lineRule="auto"/>
              <w:rPr>
                <w:lang w:eastAsia="ko-KR"/>
              </w:rPr>
            </w:pPr>
            <w:r>
              <w:rPr>
                <w:lang w:eastAsia="ko-KR"/>
              </w:rPr>
              <w:t>Destination IAB-node ID + preferred route ID. The IAB node would then be configured with (Destination IAB node ID, Route ID) to Backhaul Link ID (as proposed above), but IAB node could also be configured with “backup” Backhaul Link IDs for a certain Destination IAB node ID, which would be used in case the one indicated with preferred Route ID is not available. This would allow avoiding data losses during RLFs. Other than that, the rule is identical with the scheme where only the Route-ID is used. Please see [9] if further clarification is needed.</w:t>
            </w:r>
          </w:p>
        </w:tc>
      </w:tr>
      <w:tr w:rsidR="001136DF">
        <w:tblPrEx>
          <w:tblCellMar>
            <w:left w:w="108" w:type="dxa"/>
            <w:right w:w="108" w:type="dxa"/>
          </w:tblCellMar>
        </w:tblPrEx>
        <w:tc>
          <w:tcPr>
            <w:tcW w:w="1594" w:type="dxa"/>
          </w:tcPr>
          <w:p w:rsidR="001136DF" w:rsidRDefault="00117171">
            <w:pPr>
              <w:spacing w:after="200" w:line="276" w:lineRule="auto"/>
              <w:rPr>
                <w:lang w:eastAsia="ko-KR"/>
              </w:rPr>
            </w:pPr>
            <w:proofErr w:type="spellStart"/>
            <w:r>
              <w:rPr>
                <w:rFonts w:eastAsia="SimSun" w:hint="eastAsia"/>
                <w:lang w:eastAsia="zh-CN"/>
              </w:rPr>
              <w:t>Len</w:t>
            </w:r>
            <w:r>
              <w:rPr>
                <w:rFonts w:eastAsia="SimSun"/>
                <w:lang w:eastAsia="zh-CN"/>
              </w:rPr>
              <w:t>ovo&amp;MotoM</w:t>
            </w:r>
            <w:proofErr w:type="spellEnd"/>
          </w:p>
        </w:tc>
        <w:tc>
          <w:tcPr>
            <w:tcW w:w="1405" w:type="dxa"/>
          </w:tcPr>
          <w:p w:rsidR="001136DF" w:rsidRDefault="001136DF">
            <w:pPr>
              <w:spacing w:after="200" w:line="276" w:lineRule="auto"/>
              <w:rPr>
                <w:lang w:eastAsia="ko-KR"/>
              </w:rPr>
            </w:pPr>
          </w:p>
        </w:tc>
        <w:tc>
          <w:tcPr>
            <w:tcW w:w="6725" w:type="dxa"/>
          </w:tcPr>
          <w:p w:rsidR="001136DF" w:rsidRPr="002D0FEE" w:rsidRDefault="00117171">
            <w:pPr>
              <w:spacing w:after="200" w:line="276" w:lineRule="auto"/>
              <w:rPr>
                <w:rFonts w:eastAsia="SimSun"/>
                <w:lang w:eastAsia="zh-CN"/>
              </w:rPr>
            </w:pPr>
            <w:r>
              <w:rPr>
                <w:rFonts w:eastAsia="SimSun" w:hint="eastAsia"/>
                <w:lang w:eastAsia="zh-CN"/>
              </w:rPr>
              <w:t xml:space="preserve">RAN2 needs to design simple solution. </w:t>
            </w:r>
            <w:r>
              <w:rPr>
                <w:rFonts w:eastAsia="SimSun"/>
                <w:lang w:eastAsia="zh-CN"/>
              </w:rPr>
              <w:t xml:space="preserve">CU can select a suitable path based on the </w:t>
            </w:r>
            <w:proofErr w:type="spellStart"/>
            <w:r>
              <w:rPr>
                <w:rFonts w:eastAsia="SimSun"/>
                <w:lang w:eastAsia="zh-CN"/>
              </w:rPr>
              <w:t>QoS</w:t>
            </w:r>
            <w:proofErr w:type="spellEnd"/>
            <w:r>
              <w:rPr>
                <w:rFonts w:eastAsia="SimSun"/>
                <w:lang w:eastAsia="zh-CN"/>
              </w:rPr>
              <w:t xml:space="preserve"> and other information. We support route ID to be included in the adaptation layer.</w:t>
            </w:r>
          </w:p>
        </w:tc>
      </w:tr>
      <w:tr w:rsidR="001136DF">
        <w:tblPrEx>
          <w:tblCellMar>
            <w:left w:w="108" w:type="dxa"/>
            <w:right w:w="108" w:type="dxa"/>
          </w:tblCellMar>
        </w:tblPrEx>
        <w:tc>
          <w:tcPr>
            <w:tcW w:w="1594" w:type="dxa"/>
          </w:tcPr>
          <w:p w:rsidR="001136DF" w:rsidRDefault="00117171">
            <w:pPr>
              <w:spacing w:after="200" w:line="276" w:lineRule="auto"/>
              <w:rPr>
                <w:rFonts w:eastAsia="SimSun"/>
                <w:lang w:val="en-US" w:eastAsia="zh-CN"/>
              </w:rPr>
            </w:pPr>
            <w:r>
              <w:rPr>
                <w:rFonts w:eastAsia="SimSun" w:hint="eastAsia"/>
                <w:lang w:val="en-US" w:eastAsia="zh-CN"/>
              </w:rPr>
              <w:t>ZTE</w:t>
            </w:r>
          </w:p>
        </w:tc>
        <w:tc>
          <w:tcPr>
            <w:tcW w:w="1405" w:type="dxa"/>
          </w:tcPr>
          <w:p w:rsidR="001136DF" w:rsidRDefault="00117171">
            <w:pPr>
              <w:spacing w:after="200" w:line="276" w:lineRule="auto"/>
              <w:rPr>
                <w:rFonts w:eastAsia="SimSun"/>
                <w:lang w:val="en-US" w:eastAsia="zh-CN"/>
              </w:rPr>
            </w:pPr>
            <w:r>
              <w:rPr>
                <w:rFonts w:eastAsia="SimSun" w:hint="eastAsia"/>
                <w:lang w:val="en-US" w:eastAsia="zh-CN"/>
              </w:rPr>
              <w:t>Yes</w:t>
            </w:r>
          </w:p>
        </w:tc>
        <w:tc>
          <w:tcPr>
            <w:tcW w:w="6725" w:type="dxa"/>
          </w:tcPr>
          <w:p w:rsidR="001136DF" w:rsidRDefault="00117171">
            <w:pPr>
              <w:spacing w:after="200" w:line="276" w:lineRule="auto"/>
              <w:rPr>
                <w:rFonts w:eastAsia="SimSun"/>
                <w:lang w:eastAsia="zh-CN"/>
              </w:rPr>
            </w:pPr>
            <w:r>
              <w:rPr>
                <w:rFonts w:eastAsia="SimSun" w:hint="eastAsia"/>
                <w:lang w:val="en-US" w:eastAsia="zh-CN"/>
              </w:rPr>
              <w:t xml:space="preserve">In addition to the destination ID, UE bearer ID may be the one of the components in the route table so as to support that different routes might be selected for different UE bearers. </w:t>
            </w:r>
          </w:p>
        </w:tc>
      </w:tr>
      <w:tr w:rsidR="00117171">
        <w:tblPrEx>
          <w:tblCellMar>
            <w:left w:w="108" w:type="dxa"/>
            <w:right w:w="108" w:type="dxa"/>
          </w:tblCellMar>
        </w:tblPrEx>
        <w:tc>
          <w:tcPr>
            <w:tcW w:w="1594" w:type="dxa"/>
          </w:tcPr>
          <w:p w:rsidR="00117171" w:rsidRDefault="00117171" w:rsidP="00117171">
            <w:pPr>
              <w:spacing w:after="200" w:line="276" w:lineRule="auto"/>
              <w:rPr>
                <w:rFonts w:eastAsia="SimSun"/>
                <w:lang w:val="en-US" w:eastAsia="zh-CN"/>
              </w:rPr>
            </w:pPr>
            <w:r>
              <w:rPr>
                <w:rFonts w:eastAsiaTheme="minorEastAsia" w:hint="eastAsia"/>
                <w:lang w:eastAsia="ko-KR"/>
              </w:rPr>
              <w:t>LG</w:t>
            </w:r>
          </w:p>
        </w:tc>
        <w:tc>
          <w:tcPr>
            <w:tcW w:w="1405" w:type="dxa"/>
          </w:tcPr>
          <w:p w:rsidR="00117171" w:rsidRDefault="00117171" w:rsidP="00117171">
            <w:pPr>
              <w:spacing w:after="200" w:line="276" w:lineRule="auto"/>
              <w:rPr>
                <w:rFonts w:eastAsia="SimSun"/>
                <w:lang w:val="en-US" w:eastAsia="zh-CN"/>
              </w:rPr>
            </w:pPr>
            <w:r>
              <w:rPr>
                <w:rFonts w:eastAsiaTheme="minorEastAsia" w:hint="eastAsia"/>
                <w:lang w:eastAsia="ko-KR"/>
              </w:rPr>
              <w:t>Yes</w:t>
            </w:r>
          </w:p>
        </w:tc>
        <w:tc>
          <w:tcPr>
            <w:tcW w:w="6725" w:type="dxa"/>
          </w:tcPr>
          <w:p w:rsidR="00117171" w:rsidRDefault="00117171" w:rsidP="00117171">
            <w:pPr>
              <w:spacing w:after="200" w:line="276" w:lineRule="auto"/>
              <w:rPr>
                <w:rFonts w:eastAsia="SimSun"/>
                <w:lang w:val="en-US" w:eastAsia="zh-CN"/>
              </w:rPr>
            </w:pPr>
            <w:r>
              <w:rPr>
                <w:rFonts w:eastAsiaTheme="minorEastAsia" w:hint="eastAsia"/>
                <w:lang w:eastAsia="ko-KR"/>
              </w:rPr>
              <w:t xml:space="preserve">As mentioned by QC, </w:t>
            </w:r>
            <w:r>
              <w:rPr>
                <w:rFonts w:eastAsiaTheme="minorEastAsia"/>
                <w:lang w:eastAsia="ko-KR"/>
              </w:rPr>
              <w:t xml:space="preserve">source-node address based upstream routing can be used, but we also don’t think that it is beneficial. For UE DRB ID, it is not needed to support routing, actually this is useful information for bearer mapping. </w:t>
            </w:r>
          </w:p>
        </w:tc>
      </w:tr>
      <w:tr w:rsidR="003D3DE9">
        <w:tblPrEx>
          <w:tblCellMar>
            <w:left w:w="108" w:type="dxa"/>
            <w:right w:w="108" w:type="dxa"/>
          </w:tblCellMar>
        </w:tblPrEx>
        <w:tc>
          <w:tcPr>
            <w:tcW w:w="1594" w:type="dxa"/>
          </w:tcPr>
          <w:p w:rsidR="003D3DE9" w:rsidRDefault="003D3DE9" w:rsidP="00117171">
            <w:pPr>
              <w:spacing w:after="200" w:line="276" w:lineRule="auto"/>
              <w:rPr>
                <w:rFonts w:eastAsiaTheme="minorEastAsia"/>
                <w:lang w:eastAsia="ko-KR"/>
              </w:rPr>
            </w:pPr>
            <w:r>
              <w:rPr>
                <w:rFonts w:eastAsiaTheme="minorEastAsia"/>
                <w:lang w:eastAsia="ko-KR"/>
              </w:rPr>
              <w:t>Ericsson</w:t>
            </w:r>
          </w:p>
        </w:tc>
        <w:tc>
          <w:tcPr>
            <w:tcW w:w="1405" w:type="dxa"/>
          </w:tcPr>
          <w:p w:rsidR="003D3DE9" w:rsidRDefault="003D3DE9" w:rsidP="00117171">
            <w:pPr>
              <w:spacing w:after="200" w:line="276" w:lineRule="auto"/>
              <w:rPr>
                <w:rFonts w:eastAsiaTheme="minorEastAsia"/>
                <w:lang w:eastAsia="ko-KR"/>
              </w:rPr>
            </w:pPr>
            <w:r>
              <w:rPr>
                <w:rFonts w:eastAsiaTheme="minorEastAsia"/>
                <w:lang w:eastAsia="ko-KR"/>
              </w:rPr>
              <w:t>Yes</w:t>
            </w:r>
          </w:p>
        </w:tc>
        <w:tc>
          <w:tcPr>
            <w:tcW w:w="6725" w:type="dxa"/>
          </w:tcPr>
          <w:p w:rsidR="003D3DE9" w:rsidRDefault="003D3DE9" w:rsidP="00117171">
            <w:pPr>
              <w:spacing w:after="200" w:line="276" w:lineRule="auto"/>
              <w:rPr>
                <w:rFonts w:eastAsiaTheme="minorEastAsia"/>
                <w:lang w:eastAsia="ko-KR"/>
              </w:rPr>
            </w:pPr>
            <w:r>
              <w:rPr>
                <w:rFonts w:eastAsia="SimSun"/>
                <w:lang w:eastAsia="zh-CN"/>
              </w:rPr>
              <w:t>On a high level these two seem to be the main options.</w:t>
            </w:r>
          </w:p>
        </w:tc>
      </w:tr>
      <w:tr w:rsidR="004118AB" w:rsidRPr="001B5760" w:rsidTr="004118AB">
        <w:tblPrEx>
          <w:tblCellMar>
            <w:left w:w="108" w:type="dxa"/>
            <w:right w:w="108" w:type="dxa"/>
          </w:tblCellMar>
        </w:tblPrEx>
        <w:tc>
          <w:tcPr>
            <w:tcW w:w="1594" w:type="dxa"/>
          </w:tcPr>
          <w:p w:rsidR="004118AB" w:rsidRPr="001B5760" w:rsidRDefault="004118AB" w:rsidP="00B01155">
            <w:pPr>
              <w:spacing w:after="200" w:line="276" w:lineRule="auto"/>
              <w:rPr>
                <w:lang w:eastAsia="ko-KR"/>
              </w:rPr>
            </w:pPr>
            <w:r>
              <w:rPr>
                <w:lang w:eastAsia="ko-KR"/>
              </w:rPr>
              <w:t>AT&amp;T</w:t>
            </w:r>
          </w:p>
        </w:tc>
        <w:tc>
          <w:tcPr>
            <w:tcW w:w="1405" w:type="dxa"/>
          </w:tcPr>
          <w:p w:rsidR="004118AB" w:rsidRPr="001B5760" w:rsidRDefault="004118AB" w:rsidP="00B01155">
            <w:pPr>
              <w:spacing w:after="200" w:line="276" w:lineRule="auto"/>
              <w:jc w:val="left"/>
              <w:rPr>
                <w:lang w:eastAsia="ko-KR"/>
              </w:rPr>
            </w:pPr>
            <w:r>
              <w:rPr>
                <w:lang w:eastAsia="ko-KR"/>
              </w:rPr>
              <w:t>Possibly</w:t>
            </w:r>
          </w:p>
        </w:tc>
        <w:tc>
          <w:tcPr>
            <w:tcW w:w="6725" w:type="dxa"/>
          </w:tcPr>
          <w:p w:rsidR="004118AB" w:rsidRPr="001B5760" w:rsidRDefault="004118AB" w:rsidP="00B01155">
            <w:pPr>
              <w:spacing w:after="200" w:line="276" w:lineRule="auto"/>
              <w:rPr>
                <w:lang w:eastAsia="ko-KR"/>
              </w:rPr>
            </w:pPr>
            <w:r>
              <w:rPr>
                <w:lang w:eastAsia="ko-KR"/>
              </w:rPr>
              <w:t>There may be other possibilities, but we believe Options 1 and 2 are sufficient for consideration.</w:t>
            </w:r>
          </w:p>
        </w:tc>
      </w:tr>
      <w:tr w:rsidR="00C767EB" w:rsidRPr="001B5760" w:rsidTr="004118AB">
        <w:tblPrEx>
          <w:tblCellMar>
            <w:left w:w="108" w:type="dxa"/>
            <w:right w:w="108" w:type="dxa"/>
          </w:tblCellMar>
        </w:tblPrEx>
        <w:tc>
          <w:tcPr>
            <w:tcW w:w="1594" w:type="dxa"/>
          </w:tcPr>
          <w:p w:rsidR="00C767EB" w:rsidRDefault="00C767EB" w:rsidP="00C767EB">
            <w:pPr>
              <w:spacing w:after="200" w:line="276" w:lineRule="auto"/>
              <w:rPr>
                <w:lang w:eastAsia="ko-KR"/>
              </w:rPr>
            </w:pPr>
            <w:r>
              <w:rPr>
                <w:rFonts w:eastAsia="MS Mincho"/>
                <w:lang w:eastAsia="ja-JP"/>
              </w:rPr>
              <w:t>Huawei</w:t>
            </w:r>
          </w:p>
        </w:tc>
        <w:tc>
          <w:tcPr>
            <w:tcW w:w="1405" w:type="dxa"/>
          </w:tcPr>
          <w:p w:rsidR="00C767EB" w:rsidRDefault="00C767EB" w:rsidP="00C767EB">
            <w:pPr>
              <w:spacing w:after="200" w:line="276" w:lineRule="auto"/>
              <w:jc w:val="left"/>
              <w:rPr>
                <w:lang w:eastAsia="ko-KR"/>
              </w:rPr>
            </w:pPr>
            <w:r>
              <w:rPr>
                <w:rFonts w:eastAsia="MS Mincho"/>
                <w:lang w:eastAsia="ja-JP"/>
              </w:rPr>
              <w:t>Yes</w:t>
            </w:r>
          </w:p>
        </w:tc>
        <w:tc>
          <w:tcPr>
            <w:tcW w:w="6725" w:type="dxa"/>
          </w:tcPr>
          <w:p w:rsidR="00C767EB" w:rsidRDefault="00C767EB" w:rsidP="00C767EB">
            <w:pPr>
              <w:spacing w:after="200" w:line="276" w:lineRule="auto"/>
              <w:rPr>
                <w:lang w:eastAsia="ko-KR"/>
              </w:rPr>
            </w:pPr>
            <w:r>
              <w:rPr>
                <w:rFonts w:eastAsia="MS Mincho"/>
                <w:lang w:eastAsia="ja-JP"/>
              </w:rPr>
              <w:t xml:space="preserve">The </w:t>
            </w:r>
            <w:r w:rsidRPr="00DF6FAB">
              <w:rPr>
                <w:rFonts w:eastAsia="MS Mincho"/>
                <w:lang w:eastAsia="ja-JP"/>
              </w:rPr>
              <w:t>route identifier</w:t>
            </w:r>
            <w:r>
              <w:rPr>
                <w:rFonts w:eastAsia="MS Mincho"/>
                <w:lang w:eastAsia="ja-JP"/>
              </w:rPr>
              <w:t xml:space="preserve"> of </w:t>
            </w:r>
            <w:r w:rsidRPr="00DF6FAB">
              <w:rPr>
                <w:rFonts w:eastAsia="MS Mincho"/>
                <w:lang w:eastAsia="ja-JP"/>
              </w:rPr>
              <w:t xml:space="preserve">destination node </w:t>
            </w:r>
            <w:r>
              <w:rPr>
                <w:rFonts w:eastAsia="MS Mincho"/>
                <w:lang w:eastAsia="ja-JP"/>
              </w:rPr>
              <w:t xml:space="preserve">or routing </w:t>
            </w:r>
            <w:r w:rsidRPr="00DF6FAB">
              <w:rPr>
                <w:rFonts w:eastAsia="MS Mincho"/>
                <w:lang w:eastAsia="ja-JP"/>
              </w:rPr>
              <w:t>path</w:t>
            </w:r>
            <w:r>
              <w:rPr>
                <w:rFonts w:eastAsia="MS Mincho"/>
                <w:lang w:eastAsia="ja-JP"/>
              </w:rPr>
              <w:t xml:space="preserve"> can be considered as baseline. However, this should not exclude other ID information in the adaption header for the routing purpose.</w:t>
            </w:r>
            <w:r w:rsidRPr="00DF6FAB">
              <w:rPr>
                <w:rFonts w:eastAsia="MS Mincho"/>
                <w:lang w:eastAsia="ja-JP"/>
              </w:rPr>
              <w:t xml:space="preserve"> </w:t>
            </w:r>
            <w:r>
              <w:rPr>
                <w:rFonts w:eastAsia="MS Mincho"/>
                <w:lang w:eastAsia="ja-JP"/>
              </w:rPr>
              <w:t xml:space="preserve">UE bearer related information or </w:t>
            </w:r>
            <w:proofErr w:type="spellStart"/>
            <w:r w:rsidRPr="006041E4">
              <w:rPr>
                <w:lang w:eastAsia="ko-KR"/>
              </w:rPr>
              <w:t>QoS</w:t>
            </w:r>
            <w:proofErr w:type="spellEnd"/>
            <w:r w:rsidRPr="006041E4">
              <w:rPr>
                <w:lang w:eastAsia="ko-KR"/>
              </w:rPr>
              <w:t xml:space="preserve"> profile</w:t>
            </w:r>
            <w:r>
              <w:rPr>
                <w:lang w:eastAsia="ko-KR"/>
              </w:rPr>
              <w:t xml:space="preserve"> information can also be considered in case of multi-route selection and bearer mapping, since whether routing and mapping are decoupled is not decided yet. </w:t>
            </w:r>
          </w:p>
        </w:tc>
      </w:tr>
    </w:tbl>
    <w:p w:rsidR="001136DF" w:rsidRPr="00AF0BDE" w:rsidRDefault="001136DF">
      <w:pPr>
        <w:pStyle w:val="Doc-text2"/>
        <w:ind w:left="0" w:firstLine="0"/>
        <w:rPr>
          <w:rFonts w:ascii="Times New Roman" w:eastAsia="바탕" w:hAnsi="Times New Roman"/>
          <w:szCs w:val="20"/>
          <w:lang w:eastAsia="ko-KR"/>
        </w:rPr>
      </w:pPr>
    </w:p>
    <w:p w:rsidR="006E700F" w:rsidRDefault="00AF0BDE" w:rsidP="00AF0BDE">
      <w:pPr>
        <w:pStyle w:val="Doc-text2"/>
        <w:ind w:left="0" w:firstLine="0"/>
        <w:rPr>
          <w:rFonts w:ascii="Times New Roman" w:eastAsia="바탕" w:hAnsi="Times New Roman"/>
          <w:szCs w:val="20"/>
          <w:lang w:eastAsia="ko-KR"/>
        </w:rPr>
      </w:pPr>
      <w:r w:rsidRPr="000A6DD2">
        <w:rPr>
          <w:rFonts w:ascii="Times New Roman" w:eastAsia="바탕" w:hAnsi="Times New Roman"/>
          <w:b/>
          <w:szCs w:val="20"/>
          <w:lang w:eastAsia="ko-KR"/>
        </w:rPr>
        <w:t>Summary</w:t>
      </w:r>
      <w:r>
        <w:rPr>
          <w:rFonts w:ascii="Times New Roman" w:eastAsia="바탕" w:hAnsi="Times New Roman"/>
          <w:b/>
          <w:szCs w:val="20"/>
          <w:lang w:eastAsia="ko-KR"/>
        </w:rPr>
        <w:t>:</w:t>
      </w:r>
      <w:r w:rsidRPr="000A6DD2">
        <w:rPr>
          <w:rFonts w:ascii="Times New Roman" w:eastAsia="바탕" w:hAnsi="Times New Roman"/>
          <w:szCs w:val="20"/>
          <w:lang w:eastAsia="ko-KR"/>
        </w:rPr>
        <w:t xml:space="preserve"> </w:t>
      </w:r>
      <w:r w:rsidR="004D2C66">
        <w:rPr>
          <w:rFonts w:ascii="Times New Roman" w:eastAsia="바탕" w:hAnsi="Times New Roman"/>
          <w:szCs w:val="20"/>
          <w:lang w:eastAsia="ko-KR"/>
        </w:rPr>
        <w:t xml:space="preserve">This question is </w:t>
      </w:r>
      <w:r w:rsidR="000058A8">
        <w:rPr>
          <w:rFonts w:ascii="Times New Roman" w:eastAsia="바탕" w:hAnsi="Times New Roman"/>
          <w:szCs w:val="20"/>
          <w:lang w:eastAsia="ko-KR"/>
        </w:rPr>
        <w:t>to</w:t>
      </w:r>
      <w:r w:rsidR="004D2C66">
        <w:rPr>
          <w:rFonts w:ascii="Times New Roman" w:eastAsia="바탕" w:hAnsi="Times New Roman"/>
          <w:szCs w:val="20"/>
          <w:lang w:eastAsia="ko-KR"/>
        </w:rPr>
        <w:t xml:space="preserve"> identify the candidates for route identifier which is used for routing at an adaptation layer. Even though all 15 companies say “YES”, they have different preference and </w:t>
      </w:r>
      <w:r w:rsidR="000058A8">
        <w:rPr>
          <w:rFonts w:ascii="Times New Roman" w:eastAsia="바탕" w:hAnsi="Times New Roman"/>
          <w:szCs w:val="20"/>
          <w:lang w:eastAsia="ko-KR"/>
        </w:rPr>
        <w:t xml:space="preserve">require </w:t>
      </w:r>
      <w:r w:rsidR="004D2C66">
        <w:rPr>
          <w:rFonts w:ascii="Times New Roman" w:eastAsia="바탕" w:hAnsi="Times New Roman"/>
          <w:szCs w:val="20"/>
          <w:lang w:eastAsia="ko-KR"/>
        </w:rPr>
        <w:t>different additional information other than above two option</w:t>
      </w:r>
      <w:r w:rsidR="000058A8">
        <w:rPr>
          <w:rFonts w:ascii="Times New Roman" w:eastAsia="바탕" w:hAnsi="Times New Roman"/>
          <w:szCs w:val="20"/>
          <w:lang w:eastAsia="ko-KR"/>
        </w:rPr>
        <w:t>s</w:t>
      </w:r>
      <w:r w:rsidR="004D2C66">
        <w:rPr>
          <w:rFonts w:ascii="Times New Roman" w:eastAsia="바탕" w:hAnsi="Times New Roman"/>
          <w:szCs w:val="20"/>
          <w:lang w:eastAsia="ko-KR"/>
        </w:rPr>
        <w:t>. Fortunately, however, all companies may agree that at least above two options, i.e., “</w:t>
      </w:r>
      <w:r w:rsidR="004D2C66" w:rsidRPr="004D2C66">
        <w:rPr>
          <w:rFonts w:ascii="Times New Roman" w:eastAsia="바탕" w:hAnsi="Times New Roman"/>
          <w:szCs w:val="20"/>
          <w:lang w:eastAsia="ko-KR"/>
        </w:rPr>
        <w:t>destination IAB node or IAB donor-DU address</w:t>
      </w:r>
      <w:r w:rsidR="004D2C66">
        <w:rPr>
          <w:rFonts w:ascii="Times New Roman" w:eastAsia="바탕" w:hAnsi="Times New Roman"/>
          <w:szCs w:val="20"/>
          <w:lang w:eastAsia="ko-KR"/>
        </w:rPr>
        <w:t>” and “</w:t>
      </w:r>
      <w:r w:rsidR="004D2C66" w:rsidRPr="004D2C66">
        <w:rPr>
          <w:rFonts w:ascii="Times New Roman" w:eastAsia="바탕" w:hAnsi="Times New Roman"/>
          <w:szCs w:val="20"/>
          <w:lang w:eastAsia="ko-KR"/>
        </w:rPr>
        <w:t>specific path identifier</w:t>
      </w:r>
      <w:r w:rsidR="004D2C66">
        <w:rPr>
          <w:rFonts w:ascii="Times New Roman" w:eastAsia="바탕" w:hAnsi="Times New Roman"/>
          <w:szCs w:val="20"/>
          <w:lang w:eastAsia="ko-KR"/>
        </w:rPr>
        <w:t xml:space="preserve">”, should be </w:t>
      </w:r>
      <w:r w:rsidR="00504DAB">
        <w:rPr>
          <w:rFonts w:ascii="Times New Roman" w:eastAsia="바탕" w:hAnsi="Times New Roman"/>
          <w:szCs w:val="20"/>
          <w:lang w:eastAsia="ko-KR"/>
        </w:rPr>
        <w:t xml:space="preserve">the </w:t>
      </w:r>
      <w:r w:rsidR="004D2C66">
        <w:rPr>
          <w:rFonts w:ascii="Times New Roman" w:eastAsia="바탕" w:hAnsi="Times New Roman"/>
          <w:szCs w:val="20"/>
          <w:lang w:eastAsia="ko-KR"/>
        </w:rPr>
        <w:t>mini</w:t>
      </w:r>
      <w:r w:rsidR="00504DAB">
        <w:rPr>
          <w:rFonts w:ascii="Times New Roman" w:eastAsia="바탕" w:hAnsi="Times New Roman"/>
          <w:szCs w:val="20"/>
          <w:lang w:eastAsia="ko-KR"/>
        </w:rPr>
        <w:t xml:space="preserve">mum required information for routing at an adaptation layer and can be a baseline for candidates of route identifier. The additional information for routing depends on the detailed design and can be determined after RAN2 makes further progress on routing. </w:t>
      </w:r>
    </w:p>
    <w:p w:rsidR="00AF0BDE" w:rsidRDefault="00AF0BDE" w:rsidP="00AF0BDE">
      <w:pPr>
        <w:pStyle w:val="Doc-text2"/>
        <w:ind w:left="0" w:firstLine="0"/>
        <w:rPr>
          <w:rFonts w:ascii="Times New Roman" w:eastAsia="바탕" w:hAnsi="Times New Roman"/>
          <w:szCs w:val="20"/>
          <w:lang w:eastAsia="ko-KR"/>
        </w:rPr>
      </w:pPr>
    </w:p>
    <w:p w:rsidR="00AF0BDE" w:rsidRDefault="00AF0BDE" w:rsidP="00701D98">
      <w:pPr>
        <w:pStyle w:val="Doc-text2"/>
        <w:ind w:left="0" w:firstLine="0"/>
        <w:jc w:val="left"/>
        <w:rPr>
          <w:rFonts w:ascii="Times New Roman" w:eastAsia="바탕" w:hAnsi="Times New Roman"/>
          <w:b/>
          <w:sz w:val="22"/>
          <w:szCs w:val="20"/>
          <w:lang w:eastAsia="ko-KR"/>
        </w:rPr>
      </w:pPr>
      <w:r w:rsidRPr="007D2221">
        <w:rPr>
          <w:rFonts w:ascii="Times New Roman" w:eastAsia="바탕" w:hAnsi="Times New Roman"/>
          <w:b/>
          <w:sz w:val="22"/>
          <w:szCs w:val="20"/>
          <w:lang w:eastAsia="ko-KR"/>
        </w:rPr>
        <w:lastRenderedPageBreak/>
        <w:t xml:space="preserve">Proposal </w:t>
      </w:r>
      <w:r w:rsidR="004D2C66">
        <w:rPr>
          <w:rFonts w:ascii="Times New Roman" w:eastAsia="바탕" w:hAnsi="Times New Roman"/>
          <w:b/>
          <w:sz w:val="22"/>
          <w:szCs w:val="20"/>
          <w:lang w:eastAsia="ko-KR"/>
        </w:rPr>
        <w:t>2</w:t>
      </w:r>
      <w:r w:rsidRPr="007D2221">
        <w:rPr>
          <w:rFonts w:ascii="Times New Roman" w:eastAsia="바탕" w:hAnsi="Times New Roman"/>
          <w:b/>
          <w:sz w:val="22"/>
          <w:szCs w:val="20"/>
          <w:lang w:eastAsia="ko-KR"/>
        </w:rPr>
        <w:t xml:space="preserve">. </w:t>
      </w:r>
      <w:r w:rsidR="00743F8A">
        <w:rPr>
          <w:rFonts w:ascii="Times New Roman" w:eastAsia="바탕" w:hAnsi="Times New Roman"/>
          <w:b/>
          <w:sz w:val="22"/>
          <w:szCs w:val="20"/>
          <w:lang w:eastAsia="ko-KR"/>
        </w:rPr>
        <w:t>“D</w:t>
      </w:r>
      <w:r w:rsidR="00743F8A" w:rsidRPr="00504DAB">
        <w:rPr>
          <w:rFonts w:ascii="Times New Roman" w:eastAsia="바탕" w:hAnsi="Times New Roman"/>
          <w:b/>
          <w:sz w:val="22"/>
          <w:szCs w:val="20"/>
          <w:lang w:eastAsia="ko-KR"/>
        </w:rPr>
        <w:t>estination IAB node</w:t>
      </w:r>
      <w:r w:rsidR="00743F8A">
        <w:rPr>
          <w:rFonts w:ascii="Times New Roman" w:eastAsia="바탕" w:hAnsi="Times New Roman"/>
          <w:b/>
          <w:sz w:val="22"/>
          <w:szCs w:val="20"/>
          <w:lang w:eastAsia="ko-KR"/>
        </w:rPr>
        <w:t>/</w:t>
      </w:r>
      <w:r w:rsidR="00743F8A" w:rsidRPr="00504DAB">
        <w:rPr>
          <w:rFonts w:ascii="Times New Roman" w:eastAsia="바탕" w:hAnsi="Times New Roman"/>
          <w:b/>
          <w:sz w:val="22"/>
          <w:szCs w:val="20"/>
          <w:lang w:eastAsia="ko-KR"/>
        </w:rPr>
        <w:t>IAB donor-DU address</w:t>
      </w:r>
      <w:r w:rsidR="00743F8A">
        <w:rPr>
          <w:rFonts w:ascii="Times New Roman" w:eastAsia="바탕" w:hAnsi="Times New Roman"/>
          <w:b/>
          <w:sz w:val="22"/>
          <w:szCs w:val="20"/>
          <w:lang w:eastAsia="ko-KR"/>
        </w:rPr>
        <w:t>” and “S</w:t>
      </w:r>
      <w:r w:rsidR="00743F8A" w:rsidRPr="00743F8A">
        <w:rPr>
          <w:rFonts w:ascii="Times New Roman" w:eastAsia="바탕" w:hAnsi="Times New Roman"/>
          <w:b/>
          <w:sz w:val="22"/>
          <w:szCs w:val="20"/>
          <w:lang w:eastAsia="ko-KR"/>
        </w:rPr>
        <w:t>pecific path identifier</w:t>
      </w:r>
      <w:r w:rsidR="00743F8A">
        <w:rPr>
          <w:rFonts w:ascii="Times New Roman" w:eastAsia="바탕" w:hAnsi="Times New Roman"/>
          <w:b/>
          <w:sz w:val="22"/>
          <w:szCs w:val="20"/>
          <w:lang w:eastAsia="ko-KR"/>
        </w:rPr>
        <w:t xml:space="preserve">” </w:t>
      </w:r>
      <w:r w:rsidR="009F727C" w:rsidRPr="009F727C">
        <w:rPr>
          <w:rFonts w:ascii="Times New Roman" w:eastAsia="바탕" w:hAnsi="Times New Roman"/>
          <w:b/>
          <w:sz w:val="22"/>
          <w:szCs w:val="20"/>
          <w:lang w:eastAsia="ko-KR"/>
        </w:rPr>
        <w:t xml:space="preserve">are considered as candidate </w:t>
      </w:r>
      <w:r w:rsidR="00743F8A">
        <w:rPr>
          <w:rFonts w:ascii="Times New Roman" w:eastAsia="바탕" w:hAnsi="Times New Roman"/>
          <w:b/>
          <w:sz w:val="22"/>
          <w:szCs w:val="20"/>
          <w:lang w:eastAsia="ko-KR"/>
        </w:rPr>
        <w:t>for route identifier for routing at an adaptation layer. Additional required information for routing is FFS</w:t>
      </w:r>
      <w:r w:rsidRPr="007D2221">
        <w:rPr>
          <w:rFonts w:ascii="Times New Roman" w:eastAsia="바탕" w:hAnsi="Times New Roman"/>
          <w:b/>
          <w:sz w:val="22"/>
          <w:szCs w:val="20"/>
          <w:lang w:eastAsia="ko-KR"/>
        </w:rPr>
        <w:t>.</w:t>
      </w:r>
    </w:p>
    <w:p w:rsidR="004D2C66" w:rsidRDefault="004D2C66" w:rsidP="004D2C66">
      <w:pPr>
        <w:pStyle w:val="Doc-text2"/>
        <w:ind w:left="0" w:firstLine="0"/>
        <w:rPr>
          <w:rFonts w:ascii="Times New Roman" w:eastAsia="바탕" w:hAnsi="Times New Roman"/>
          <w:szCs w:val="20"/>
          <w:lang w:eastAsia="ko-KR"/>
        </w:rPr>
      </w:pPr>
      <w:r>
        <w:rPr>
          <w:rFonts w:ascii="Times New Roman" w:eastAsia="바탕" w:hAnsi="Times New Roman" w:hint="eastAsia"/>
          <w:szCs w:val="20"/>
          <w:lang w:eastAsia="ko-KR"/>
        </w:rPr>
        <w:t>=====================================================================================</w:t>
      </w:r>
    </w:p>
    <w:p w:rsidR="00AF0BDE" w:rsidRDefault="00AF0BDE">
      <w:pPr>
        <w:pStyle w:val="Doc-text2"/>
        <w:ind w:left="0" w:firstLine="0"/>
        <w:rPr>
          <w:rFonts w:ascii="Times New Roman" w:eastAsia="바탕" w:hAnsi="Times New Roman"/>
          <w:szCs w:val="20"/>
          <w:lang w:eastAsia="ko-KR"/>
        </w:rPr>
      </w:pPr>
    </w:p>
    <w:p w:rsidR="001136DF" w:rsidRDefault="00117171">
      <w:pPr>
        <w:pStyle w:val="a5"/>
        <w:rPr>
          <w:rFonts w:ascii="Times New Roman" w:hAnsi="Times New Roman"/>
          <w:sz w:val="22"/>
          <w:lang w:eastAsia="ko-KR"/>
        </w:rPr>
      </w:pPr>
      <w:r>
        <w:rPr>
          <w:rFonts w:ascii="Times New Roman" w:hAnsi="Times New Roman" w:hint="eastAsia"/>
          <w:sz w:val="22"/>
          <w:lang w:eastAsia="ko-KR"/>
        </w:rPr>
        <w:t xml:space="preserve">The following </w:t>
      </w:r>
      <w:r>
        <w:rPr>
          <w:rFonts w:ascii="Times New Roman" w:hAnsi="Times New Roman"/>
          <w:sz w:val="22"/>
          <w:lang w:eastAsia="ko-KR"/>
        </w:rPr>
        <w:t>question should be what IAB node or IAB donor-DU address is. The candidates are as follows.</w:t>
      </w:r>
    </w:p>
    <w:tbl>
      <w:tblPr>
        <w:tblStyle w:val="ae"/>
        <w:tblW w:w="9631" w:type="dxa"/>
        <w:tblLayout w:type="fixed"/>
        <w:tblLook w:val="04A0" w:firstRow="1" w:lastRow="0" w:firstColumn="1" w:lastColumn="0" w:noHBand="0" w:noVBand="1"/>
      </w:tblPr>
      <w:tblGrid>
        <w:gridCol w:w="3570"/>
        <w:gridCol w:w="2858"/>
        <w:gridCol w:w="3203"/>
      </w:tblGrid>
      <w:tr w:rsidR="001136DF">
        <w:tc>
          <w:tcPr>
            <w:tcW w:w="3570"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rsidR="001136DF" w:rsidRDefault="00117171">
            <w:pPr>
              <w:pStyle w:val="a5"/>
              <w:jc w:val="center"/>
              <w:rPr>
                <w:rFonts w:ascii="Times New Roman" w:hAnsi="Times New Roman"/>
                <w:sz w:val="22"/>
                <w:lang w:eastAsia="ko-KR"/>
              </w:rPr>
            </w:pPr>
            <w:r>
              <w:rPr>
                <w:rFonts w:ascii="Times New Roman" w:hAnsi="Times New Roman"/>
                <w:sz w:val="22"/>
                <w:lang w:eastAsia="ko-KR"/>
              </w:rPr>
              <w:t>Identifier</w:t>
            </w:r>
          </w:p>
        </w:tc>
        <w:tc>
          <w:tcPr>
            <w:tcW w:w="2858"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rsidR="001136DF" w:rsidRDefault="00117171">
            <w:pPr>
              <w:pStyle w:val="a5"/>
              <w:jc w:val="center"/>
              <w:rPr>
                <w:rFonts w:ascii="Times New Roman" w:hAnsi="Times New Roman"/>
                <w:sz w:val="22"/>
                <w:lang w:eastAsia="ko-KR"/>
              </w:rPr>
            </w:pPr>
            <w:r>
              <w:rPr>
                <w:rFonts w:ascii="Times New Roman" w:hAnsi="Times New Roman"/>
                <w:sz w:val="22"/>
                <w:lang w:eastAsia="ko-KR"/>
              </w:rPr>
              <w:t>S</w:t>
            </w:r>
            <w:r>
              <w:rPr>
                <w:rFonts w:ascii="Times New Roman" w:hAnsi="Times New Roman" w:hint="eastAsia"/>
                <w:sz w:val="22"/>
                <w:lang w:eastAsia="ko-KR"/>
              </w:rPr>
              <w:t>ize</w:t>
            </w:r>
          </w:p>
        </w:tc>
        <w:tc>
          <w:tcPr>
            <w:tcW w:w="3203"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rsidR="001136DF" w:rsidRDefault="00117171">
            <w:pPr>
              <w:pStyle w:val="a5"/>
              <w:jc w:val="center"/>
              <w:rPr>
                <w:rFonts w:ascii="Times New Roman" w:hAnsi="Times New Roman"/>
                <w:sz w:val="22"/>
                <w:lang w:eastAsia="ko-KR"/>
              </w:rPr>
            </w:pPr>
            <w:r>
              <w:rPr>
                <w:rFonts w:ascii="Times New Roman" w:hAnsi="Times New Roman"/>
                <w:sz w:val="22"/>
                <w:lang w:eastAsia="ko-KR"/>
              </w:rPr>
              <w:t>Valid range</w:t>
            </w:r>
          </w:p>
        </w:tc>
      </w:tr>
      <w:tr w:rsidR="001136DF">
        <w:tc>
          <w:tcPr>
            <w:tcW w:w="3570" w:type="dxa"/>
          </w:tcPr>
          <w:p w:rsidR="001136DF" w:rsidRPr="00AF0BDE" w:rsidRDefault="00117171">
            <w:pPr>
              <w:pStyle w:val="a5"/>
              <w:rPr>
                <w:rFonts w:ascii="Times New Roman" w:hAnsi="Times New Roman"/>
                <w:sz w:val="22"/>
                <w:lang w:eastAsia="ko-KR"/>
              </w:rPr>
            </w:pPr>
            <w:r w:rsidRPr="00AF0BDE">
              <w:rPr>
                <w:rFonts w:ascii="Times New Roman" w:hAnsi="Times New Roman"/>
                <w:sz w:val="22"/>
                <w:lang w:eastAsia="ko-KR"/>
              </w:rPr>
              <w:t xml:space="preserve">IAB-DU ID (i.e., </w:t>
            </w:r>
            <w:proofErr w:type="spellStart"/>
            <w:r w:rsidRPr="00AF0BDE">
              <w:rPr>
                <w:rFonts w:ascii="Times New Roman" w:hAnsi="Times New Roman"/>
                <w:sz w:val="22"/>
                <w:lang w:eastAsia="ko-KR"/>
              </w:rPr>
              <w:t>gNB</w:t>
            </w:r>
            <w:proofErr w:type="spellEnd"/>
            <w:r w:rsidRPr="00AF0BDE">
              <w:rPr>
                <w:rFonts w:ascii="Times New Roman" w:hAnsi="Times New Roman"/>
                <w:sz w:val="22"/>
                <w:lang w:eastAsia="ko-KR"/>
              </w:rPr>
              <w:t>-DU ID)</w:t>
            </w:r>
          </w:p>
        </w:tc>
        <w:tc>
          <w:tcPr>
            <w:tcW w:w="2858" w:type="dxa"/>
          </w:tcPr>
          <w:p w:rsidR="001136DF" w:rsidRDefault="00117171">
            <w:pPr>
              <w:pStyle w:val="a5"/>
              <w:rPr>
                <w:rFonts w:ascii="Times New Roman" w:hAnsi="Times New Roman"/>
                <w:sz w:val="22"/>
                <w:lang w:eastAsia="ko-KR"/>
              </w:rPr>
            </w:pPr>
            <w:r>
              <w:rPr>
                <w:rFonts w:ascii="Times New Roman" w:hAnsi="Times New Roman" w:hint="eastAsia"/>
                <w:sz w:val="22"/>
                <w:lang w:eastAsia="ko-KR"/>
              </w:rPr>
              <w:t>36bits</w:t>
            </w:r>
          </w:p>
        </w:tc>
        <w:tc>
          <w:tcPr>
            <w:tcW w:w="3203" w:type="dxa"/>
          </w:tcPr>
          <w:p w:rsidR="001136DF" w:rsidRDefault="00117171">
            <w:pPr>
              <w:pStyle w:val="a5"/>
              <w:rPr>
                <w:rFonts w:ascii="Times New Roman" w:hAnsi="Times New Roman"/>
                <w:sz w:val="22"/>
                <w:lang w:eastAsia="ko-KR"/>
              </w:rPr>
            </w:pPr>
            <w:r>
              <w:rPr>
                <w:rFonts w:ascii="Times New Roman" w:hAnsi="Times New Roman" w:hint="eastAsia"/>
                <w:sz w:val="22"/>
                <w:lang w:eastAsia="ko-KR"/>
              </w:rPr>
              <w:t xml:space="preserve">Unique within a </w:t>
            </w:r>
            <w:r>
              <w:rPr>
                <w:rFonts w:ascii="Times New Roman" w:hAnsi="Times New Roman"/>
                <w:sz w:val="22"/>
                <w:lang w:eastAsia="ko-KR"/>
              </w:rPr>
              <w:t>IAB donor-</w:t>
            </w:r>
            <w:r>
              <w:rPr>
                <w:rFonts w:ascii="Times New Roman" w:hAnsi="Times New Roman" w:hint="eastAsia"/>
                <w:sz w:val="22"/>
                <w:lang w:eastAsia="ko-KR"/>
              </w:rPr>
              <w:t>CU</w:t>
            </w:r>
          </w:p>
        </w:tc>
      </w:tr>
      <w:tr w:rsidR="001136DF">
        <w:tc>
          <w:tcPr>
            <w:tcW w:w="3570" w:type="dxa"/>
          </w:tcPr>
          <w:p w:rsidR="001136DF" w:rsidRDefault="00117171">
            <w:pPr>
              <w:pStyle w:val="a5"/>
              <w:rPr>
                <w:rFonts w:ascii="Times New Roman" w:hAnsi="Times New Roman"/>
                <w:sz w:val="22"/>
                <w:lang w:eastAsia="ko-KR"/>
              </w:rPr>
            </w:pPr>
            <w:r>
              <w:rPr>
                <w:rFonts w:ascii="Times New Roman" w:hAnsi="Times New Roman"/>
                <w:sz w:val="22"/>
                <w:lang w:eastAsia="ko-KR"/>
              </w:rPr>
              <w:t>IP address</w:t>
            </w:r>
          </w:p>
        </w:tc>
        <w:tc>
          <w:tcPr>
            <w:tcW w:w="2858" w:type="dxa"/>
          </w:tcPr>
          <w:p w:rsidR="001136DF" w:rsidRDefault="00117171">
            <w:pPr>
              <w:pStyle w:val="a5"/>
              <w:rPr>
                <w:rFonts w:ascii="Times New Roman" w:hAnsi="Times New Roman"/>
                <w:sz w:val="22"/>
                <w:lang w:eastAsia="ko-KR"/>
              </w:rPr>
            </w:pPr>
            <w:r>
              <w:rPr>
                <w:rFonts w:ascii="Times New Roman" w:hAnsi="Times New Roman" w:hint="eastAsia"/>
                <w:sz w:val="22"/>
                <w:lang w:eastAsia="ko-KR"/>
              </w:rPr>
              <w:t>32bits(IPv4</w:t>
            </w:r>
            <w:r>
              <w:rPr>
                <w:rFonts w:ascii="Times New Roman" w:hAnsi="Times New Roman"/>
                <w:sz w:val="22"/>
                <w:lang w:eastAsia="ko-KR"/>
              </w:rPr>
              <w:t>) or 128bits(IPv6)</w:t>
            </w:r>
          </w:p>
        </w:tc>
        <w:tc>
          <w:tcPr>
            <w:tcW w:w="3203" w:type="dxa"/>
          </w:tcPr>
          <w:p w:rsidR="001136DF" w:rsidRDefault="00117171">
            <w:pPr>
              <w:pStyle w:val="a5"/>
              <w:rPr>
                <w:rFonts w:ascii="Times New Roman" w:hAnsi="Times New Roman"/>
                <w:sz w:val="22"/>
                <w:lang w:eastAsia="ko-KR"/>
              </w:rPr>
            </w:pPr>
            <w:r>
              <w:rPr>
                <w:rFonts w:ascii="Times New Roman" w:hAnsi="Times New Roman"/>
                <w:sz w:val="22"/>
                <w:lang w:eastAsia="ko-KR"/>
              </w:rPr>
              <w:t>G</w:t>
            </w:r>
            <w:r>
              <w:rPr>
                <w:rFonts w:ascii="Times New Roman" w:hAnsi="Times New Roman" w:hint="eastAsia"/>
                <w:sz w:val="22"/>
                <w:lang w:eastAsia="ko-KR"/>
              </w:rPr>
              <w:t xml:space="preserve">lobally </w:t>
            </w:r>
            <w:r>
              <w:rPr>
                <w:rFonts w:ascii="Times New Roman" w:hAnsi="Times New Roman"/>
                <w:sz w:val="22"/>
                <w:lang w:eastAsia="ko-KR"/>
              </w:rPr>
              <w:t>unique</w:t>
            </w:r>
          </w:p>
        </w:tc>
      </w:tr>
      <w:tr w:rsidR="001136DF">
        <w:tc>
          <w:tcPr>
            <w:tcW w:w="3570" w:type="dxa"/>
          </w:tcPr>
          <w:p w:rsidR="001136DF" w:rsidRDefault="00117171">
            <w:pPr>
              <w:pStyle w:val="a5"/>
              <w:rPr>
                <w:rFonts w:ascii="Times New Roman" w:hAnsi="Times New Roman"/>
                <w:sz w:val="22"/>
                <w:lang w:eastAsia="ko-KR"/>
              </w:rPr>
            </w:pPr>
            <w:r>
              <w:rPr>
                <w:rFonts w:ascii="Times New Roman" w:hAnsi="Times New Roman"/>
                <w:sz w:val="22"/>
                <w:lang w:eastAsia="ko-KR"/>
              </w:rPr>
              <w:t>New-defined ID (e.g., Adaptation ID)</w:t>
            </w:r>
          </w:p>
        </w:tc>
        <w:tc>
          <w:tcPr>
            <w:tcW w:w="2858" w:type="dxa"/>
          </w:tcPr>
          <w:p w:rsidR="001136DF" w:rsidRDefault="00117171">
            <w:pPr>
              <w:pStyle w:val="a5"/>
              <w:rPr>
                <w:rFonts w:ascii="Times New Roman" w:hAnsi="Times New Roman"/>
                <w:sz w:val="22"/>
                <w:lang w:eastAsia="ko-KR"/>
              </w:rPr>
            </w:pPr>
            <w:r>
              <w:rPr>
                <w:rFonts w:ascii="Times New Roman" w:hAnsi="Times New Roman" w:hint="eastAsia"/>
                <w:sz w:val="22"/>
                <w:lang w:eastAsia="ko-KR"/>
              </w:rPr>
              <w:t>T</w:t>
            </w:r>
            <w:r>
              <w:rPr>
                <w:rFonts w:ascii="Times New Roman" w:hAnsi="Times New Roman"/>
                <w:sz w:val="22"/>
                <w:lang w:eastAsia="ko-KR"/>
              </w:rPr>
              <w:t>BD</w:t>
            </w:r>
          </w:p>
        </w:tc>
        <w:tc>
          <w:tcPr>
            <w:tcW w:w="3203" w:type="dxa"/>
          </w:tcPr>
          <w:p w:rsidR="001136DF" w:rsidRDefault="00117171">
            <w:pPr>
              <w:pStyle w:val="a5"/>
              <w:rPr>
                <w:rFonts w:ascii="Times New Roman" w:hAnsi="Times New Roman"/>
                <w:sz w:val="22"/>
                <w:lang w:eastAsia="ko-KR"/>
              </w:rPr>
            </w:pPr>
            <w:r>
              <w:rPr>
                <w:rFonts w:ascii="Times New Roman" w:hAnsi="Times New Roman"/>
                <w:sz w:val="22"/>
                <w:lang w:eastAsia="ko-KR"/>
              </w:rPr>
              <w:t>TBD</w:t>
            </w:r>
          </w:p>
        </w:tc>
      </w:tr>
    </w:tbl>
    <w:p w:rsidR="001136DF" w:rsidRDefault="001136DF">
      <w:pPr>
        <w:pStyle w:val="a5"/>
        <w:rPr>
          <w:rFonts w:ascii="Times New Roman" w:hAnsi="Times New Roman"/>
          <w:sz w:val="22"/>
          <w:lang w:eastAsia="ko-KR"/>
        </w:rPr>
      </w:pPr>
    </w:p>
    <w:p w:rsidR="001136DF" w:rsidRDefault="00117171">
      <w:pPr>
        <w:pStyle w:val="5"/>
        <w:ind w:leftChars="83" w:left="296" w:hangingChars="59" w:hanging="130"/>
        <w:rPr>
          <w:rFonts w:ascii="Times New Roman" w:hAnsi="Times New Roman" w:cs="Times New Roman"/>
          <w:b/>
          <w:sz w:val="22"/>
        </w:rPr>
      </w:pPr>
      <w:r>
        <w:rPr>
          <w:rFonts w:ascii="Times New Roman" w:hAnsi="Times New Roman" w:cs="Times New Roman"/>
          <w:b/>
          <w:sz w:val="22"/>
        </w:rPr>
        <w:t>Question 3: If a New-defined identifier is considered, what should be name, length and valid range of the New-defined identifier? (Please fill at least length and valid range column)</w:t>
      </w:r>
    </w:p>
    <w:tbl>
      <w:tblPr>
        <w:tblStyle w:val="10"/>
        <w:tblW w:w="9811" w:type="dxa"/>
        <w:tblLayout w:type="fixed"/>
        <w:tblCellMar>
          <w:left w:w="85" w:type="dxa"/>
          <w:right w:w="85" w:type="dxa"/>
        </w:tblCellMar>
        <w:tblLook w:val="04A0" w:firstRow="1" w:lastRow="0" w:firstColumn="1" w:lastColumn="0" w:noHBand="0" w:noVBand="1"/>
      </w:tblPr>
      <w:tblGrid>
        <w:gridCol w:w="1594"/>
        <w:gridCol w:w="990"/>
        <w:gridCol w:w="1402"/>
        <w:gridCol w:w="1207"/>
        <w:gridCol w:w="1448"/>
        <w:gridCol w:w="3170"/>
      </w:tblGrid>
      <w:tr w:rsidR="001136DF">
        <w:trPr>
          <w:trHeight w:val="166"/>
        </w:trPr>
        <w:tc>
          <w:tcPr>
            <w:tcW w:w="1594" w:type="dxa"/>
            <w:shd w:val="clear" w:color="auto" w:fill="8DB3E2" w:themeFill="text2" w:themeFillTint="66"/>
            <w:vAlign w:val="center"/>
          </w:tcPr>
          <w:p w:rsidR="001136DF" w:rsidRDefault="00117171">
            <w:pPr>
              <w:spacing w:after="100" w:afterAutospacing="1" w:line="240" w:lineRule="atLeast"/>
              <w:jc w:val="center"/>
              <w:rPr>
                <w:lang w:eastAsia="ko-KR"/>
              </w:rPr>
            </w:pPr>
            <w:r>
              <w:rPr>
                <w:rFonts w:hint="eastAsia"/>
                <w:lang w:eastAsia="ko-KR"/>
              </w:rPr>
              <w:t>Company</w:t>
            </w:r>
          </w:p>
        </w:tc>
        <w:tc>
          <w:tcPr>
            <w:tcW w:w="990" w:type="dxa"/>
            <w:shd w:val="clear" w:color="auto" w:fill="8DB3E2" w:themeFill="text2" w:themeFillTint="66"/>
          </w:tcPr>
          <w:p w:rsidR="001136DF" w:rsidRDefault="00117171">
            <w:pPr>
              <w:spacing w:after="100" w:afterAutospacing="1" w:line="240" w:lineRule="atLeast"/>
              <w:jc w:val="center"/>
              <w:rPr>
                <w:lang w:eastAsia="ko-KR"/>
              </w:rPr>
            </w:pPr>
            <w:r>
              <w:rPr>
                <w:rFonts w:hint="eastAsia"/>
                <w:lang w:eastAsia="ko-KR"/>
              </w:rPr>
              <w:t>Yes/No</w:t>
            </w:r>
          </w:p>
        </w:tc>
        <w:tc>
          <w:tcPr>
            <w:tcW w:w="1402"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 xml:space="preserve">Name </w:t>
            </w:r>
          </w:p>
        </w:tc>
        <w:tc>
          <w:tcPr>
            <w:tcW w:w="1207" w:type="dxa"/>
            <w:shd w:val="clear" w:color="auto" w:fill="8DB3E2" w:themeFill="text2" w:themeFillTint="66"/>
          </w:tcPr>
          <w:p w:rsidR="001136DF" w:rsidRDefault="00117171">
            <w:pPr>
              <w:spacing w:after="100" w:afterAutospacing="1" w:line="240" w:lineRule="atLeast"/>
              <w:jc w:val="center"/>
              <w:rPr>
                <w:lang w:eastAsia="ko-KR"/>
              </w:rPr>
            </w:pPr>
            <w:r>
              <w:rPr>
                <w:lang w:eastAsia="ko-KR"/>
              </w:rPr>
              <w:t xml:space="preserve">Length </w:t>
            </w:r>
          </w:p>
        </w:tc>
        <w:tc>
          <w:tcPr>
            <w:tcW w:w="1448" w:type="dxa"/>
            <w:shd w:val="clear" w:color="auto" w:fill="8DB3E2" w:themeFill="text2" w:themeFillTint="66"/>
          </w:tcPr>
          <w:p w:rsidR="001136DF" w:rsidRDefault="00117171">
            <w:pPr>
              <w:spacing w:after="100" w:afterAutospacing="1" w:line="240" w:lineRule="atLeast"/>
              <w:jc w:val="center"/>
              <w:rPr>
                <w:lang w:eastAsia="ko-KR"/>
              </w:rPr>
            </w:pPr>
            <w:r>
              <w:rPr>
                <w:lang w:eastAsia="ko-KR"/>
              </w:rPr>
              <w:t>Valid range</w:t>
            </w:r>
          </w:p>
        </w:tc>
        <w:tc>
          <w:tcPr>
            <w:tcW w:w="3170"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Comments</w:t>
            </w:r>
          </w:p>
        </w:tc>
      </w:tr>
      <w:tr w:rsidR="001136DF">
        <w:tc>
          <w:tcPr>
            <w:tcW w:w="1594" w:type="dxa"/>
          </w:tcPr>
          <w:p w:rsidR="001136DF" w:rsidRDefault="00117171">
            <w:pPr>
              <w:spacing w:after="200" w:line="276" w:lineRule="auto"/>
              <w:rPr>
                <w:lang w:eastAsia="ko-KR"/>
              </w:rPr>
            </w:pPr>
            <w:proofErr w:type="spellStart"/>
            <w:r>
              <w:rPr>
                <w:lang w:eastAsia="ko-KR"/>
              </w:rPr>
              <w:t>Qualccomm</w:t>
            </w:r>
            <w:proofErr w:type="spellEnd"/>
          </w:p>
        </w:tc>
        <w:tc>
          <w:tcPr>
            <w:tcW w:w="990" w:type="dxa"/>
          </w:tcPr>
          <w:p w:rsidR="001136DF" w:rsidRDefault="00117171">
            <w:pPr>
              <w:spacing w:after="200" w:line="276" w:lineRule="auto"/>
              <w:rPr>
                <w:lang w:eastAsia="ko-KR"/>
              </w:rPr>
            </w:pPr>
            <w:r>
              <w:rPr>
                <w:lang w:eastAsia="ko-KR"/>
              </w:rPr>
              <w:t>Yes</w:t>
            </w:r>
          </w:p>
        </w:tc>
        <w:tc>
          <w:tcPr>
            <w:tcW w:w="1402" w:type="dxa"/>
          </w:tcPr>
          <w:p w:rsidR="001136DF" w:rsidRDefault="00117171">
            <w:pPr>
              <w:spacing w:after="200" w:line="276" w:lineRule="auto"/>
              <w:rPr>
                <w:lang w:eastAsia="ko-KR"/>
              </w:rPr>
            </w:pPr>
            <w:r>
              <w:rPr>
                <w:lang w:eastAsia="ko-KR"/>
              </w:rPr>
              <w:t xml:space="preserve">“Adapt-layer- name”-address </w:t>
            </w:r>
          </w:p>
        </w:tc>
        <w:tc>
          <w:tcPr>
            <w:tcW w:w="1207" w:type="dxa"/>
          </w:tcPr>
          <w:p w:rsidR="001136DF" w:rsidRDefault="00117171">
            <w:pPr>
              <w:spacing w:after="200" w:line="276" w:lineRule="auto"/>
              <w:rPr>
                <w:lang w:eastAsia="ko-KR"/>
              </w:rPr>
            </w:pPr>
            <w:r>
              <w:rPr>
                <w:lang w:eastAsia="ko-KR"/>
              </w:rPr>
              <w:t>Realistically, 10bits would be enough. We may want to add more to be future proof.</w:t>
            </w:r>
          </w:p>
        </w:tc>
        <w:tc>
          <w:tcPr>
            <w:tcW w:w="1448" w:type="dxa"/>
          </w:tcPr>
          <w:p w:rsidR="001136DF" w:rsidRDefault="00117171">
            <w:pPr>
              <w:spacing w:after="200" w:line="276" w:lineRule="auto"/>
              <w:rPr>
                <w:lang w:eastAsia="ko-KR"/>
              </w:rPr>
            </w:pPr>
            <w:r>
              <w:rPr>
                <w:lang w:eastAsia="ko-KR"/>
              </w:rPr>
              <w:t>1k destinations</w:t>
            </w:r>
          </w:p>
        </w:tc>
        <w:tc>
          <w:tcPr>
            <w:tcW w:w="3170" w:type="dxa"/>
          </w:tcPr>
          <w:p w:rsidR="001136DF" w:rsidRDefault="00117171">
            <w:pPr>
              <w:spacing w:after="200" w:line="276" w:lineRule="auto"/>
              <w:rPr>
                <w:lang w:eastAsia="ko-KR"/>
              </w:rPr>
            </w:pPr>
            <w:r>
              <w:rPr>
                <w:lang w:eastAsia="ko-KR"/>
              </w:rPr>
              <w:t xml:space="preserve">The IP address is not good since we would need different Adapt formats for IPv4 and IPv6. </w:t>
            </w:r>
          </w:p>
          <w:p w:rsidR="001136DF" w:rsidRDefault="00117171">
            <w:pPr>
              <w:spacing w:after="200" w:line="276" w:lineRule="auto"/>
              <w:rPr>
                <w:lang w:eastAsia="ko-KR"/>
              </w:rPr>
            </w:pPr>
            <w:r>
              <w:rPr>
                <w:lang w:eastAsia="ko-KR"/>
              </w:rPr>
              <w:t>The IAB-DU ID is not good since adapt routing is established before the IAB-node DU is launched.</w:t>
            </w:r>
          </w:p>
        </w:tc>
      </w:tr>
      <w:tr w:rsidR="001136DF">
        <w:tc>
          <w:tcPr>
            <w:tcW w:w="1594" w:type="dxa"/>
          </w:tcPr>
          <w:p w:rsidR="001136DF" w:rsidRDefault="00117171">
            <w:pPr>
              <w:spacing w:after="200" w:line="276" w:lineRule="auto"/>
              <w:rPr>
                <w:lang w:eastAsia="ko-KR"/>
              </w:rPr>
            </w:pPr>
            <w:r>
              <w:rPr>
                <w:lang w:eastAsia="ko-KR"/>
              </w:rPr>
              <w:t>Samsung</w:t>
            </w:r>
          </w:p>
        </w:tc>
        <w:tc>
          <w:tcPr>
            <w:tcW w:w="990" w:type="dxa"/>
          </w:tcPr>
          <w:p w:rsidR="001136DF" w:rsidRDefault="00117171">
            <w:pPr>
              <w:spacing w:after="200" w:line="276" w:lineRule="auto"/>
              <w:rPr>
                <w:lang w:eastAsia="ko-KR"/>
              </w:rPr>
            </w:pPr>
            <w:r>
              <w:rPr>
                <w:lang w:eastAsia="ko-KR"/>
              </w:rPr>
              <w:t>Yes</w:t>
            </w:r>
          </w:p>
        </w:tc>
        <w:tc>
          <w:tcPr>
            <w:tcW w:w="1402" w:type="dxa"/>
          </w:tcPr>
          <w:p w:rsidR="001136DF" w:rsidRDefault="00117171">
            <w:pPr>
              <w:spacing w:after="200" w:line="276" w:lineRule="auto"/>
              <w:rPr>
                <w:lang w:eastAsia="ko-KR"/>
              </w:rPr>
            </w:pPr>
            <w:r>
              <w:rPr>
                <w:lang w:eastAsia="ko-KR"/>
              </w:rPr>
              <w:t>Same as QC</w:t>
            </w:r>
          </w:p>
        </w:tc>
        <w:tc>
          <w:tcPr>
            <w:tcW w:w="1207" w:type="dxa"/>
          </w:tcPr>
          <w:p w:rsidR="001136DF" w:rsidRDefault="00117171">
            <w:pPr>
              <w:spacing w:after="200" w:line="276" w:lineRule="auto"/>
              <w:rPr>
                <w:lang w:eastAsia="ko-KR"/>
              </w:rPr>
            </w:pPr>
            <w:r>
              <w:rPr>
                <w:lang w:eastAsia="ko-KR"/>
              </w:rPr>
              <w:t>We think 10 bits is more than enough for initial deployments (these identifiers can anyway be reused within the same operator NW under a different CU)</w:t>
            </w:r>
          </w:p>
        </w:tc>
        <w:tc>
          <w:tcPr>
            <w:tcW w:w="1448" w:type="dxa"/>
          </w:tcPr>
          <w:p w:rsidR="001136DF" w:rsidRDefault="00117171">
            <w:pPr>
              <w:spacing w:after="200" w:line="276" w:lineRule="auto"/>
              <w:rPr>
                <w:lang w:eastAsia="ko-KR"/>
              </w:rPr>
            </w:pPr>
            <w:r>
              <w:rPr>
                <w:lang w:eastAsia="ko-KR"/>
              </w:rPr>
              <w:t>1k destinations is more than enough</w:t>
            </w:r>
          </w:p>
        </w:tc>
        <w:tc>
          <w:tcPr>
            <w:tcW w:w="3170" w:type="dxa"/>
          </w:tcPr>
          <w:p w:rsidR="001136DF" w:rsidRDefault="001136DF">
            <w:pPr>
              <w:spacing w:after="200" w:line="276" w:lineRule="auto"/>
              <w:rPr>
                <w:lang w:eastAsia="ko-KR"/>
              </w:rPr>
            </w:pPr>
          </w:p>
        </w:tc>
      </w:tr>
      <w:tr w:rsidR="001136DF">
        <w:tc>
          <w:tcPr>
            <w:tcW w:w="1594" w:type="dxa"/>
          </w:tcPr>
          <w:p w:rsidR="001136DF" w:rsidRDefault="00117171">
            <w:pPr>
              <w:spacing w:after="200" w:line="276" w:lineRule="auto"/>
              <w:rPr>
                <w:lang w:eastAsia="ko-KR"/>
              </w:rPr>
            </w:pPr>
            <w:r>
              <w:rPr>
                <w:lang w:eastAsia="ko-KR"/>
              </w:rPr>
              <w:t>OMESH</w:t>
            </w:r>
          </w:p>
        </w:tc>
        <w:tc>
          <w:tcPr>
            <w:tcW w:w="990" w:type="dxa"/>
          </w:tcPr>
          <w:p w:rsidR="001136DF" w:rsidRDefault="00117171">
            <w:pPr>
              <w:spacing w:after="200" w:line="276" w:lineRule="auto"/>
              <w:rPr>
                <w:lang w:eastAsia="ko-KR"/>
              </w:rPr>
            </w:pPr>
            <w:r>
              <w:rPr>
                <w:lang w:eastAsia="ko-KR"/>
              </w:rPr>
              <w:t>Yes</w:t>
            </w:r>
          </w:p>
        </w:tc>
        <w:tc>
          <w:tcPr>
            <w:tcW w:w="1402" w:type="dxa"/>
          </w:tcPr>
          <w:p w:rsidR="001136DF" w:rsidRDefault="00117171">
            <w:pPr>
              <w:spacing w:after="200" w:line="276" w:lineRule="auto"/>
              <w:rPr>
                <w:lang w:eastAsia="ko-KR"/>
              </w:rPr>
            </w:pPr>
            <w:r>
              <w:rPr>
                <w:lang w:eastAsia="ko-KR"/>
              </w:rPr>
              <w:t>Same as above</w:t>
            </w:r>
          </w:p>
        </w:tc>
        <w:tc>
          <w:tcPr>
            <w:tcW w:w="1207" w:type="dxa"/>
          </w:tcPr>
          <w:p w:rsidR="001136DF" w:rsidRDefault="00117171">
            <w:pPr>
              <w:spacing w:after="200" w:line="276" w:lineRule="auto"/>
              <w:rPr>
                <w:lang w:eastAsia="ko-KR"/>
              </w:rPr>
            </w:pPr>
            <w:r>
              <w:rPr>
                <w:lang w:eastAsia="ko-KR"/>
              </w:rPr>
              <w:t>Same as above</w:t>
            </w:r>
          </w:p>
        </w:tc>
        <w:tc>
          <w:tcPr>
            <w:tcW w:w="1448" w:type="dxa"/>
          </w:tcPr>
          <w:p w:rsidR="001136DF" w:rsidRDefault="00117171">
            <w:pPr>
              <w:spacing w:after="200" w:line="276" w:lineRule="auto"/>
              <w:rPr>
                <w:lang w:eastAsia="ko-KR"/>
              </w:rPr>
            </w:pPr>
            <w:r>
              <w:rPr>
                <w:lang w:eastAsia="ko-KR"/>
              </w:rPr>
              <w:t>Unique within an IAB CU</w:t>
            </w:r>
          </w:p>
        </w:tc>
        <w:tc>
          <w:tcPr>
            <w:tcW w:w="3170" w:type="dxa"/>
          </w:tcPr>
          <w:p w:rsidR="001136DF" w:rsidRDefault="001136DF">
            <w:pPr>
              <w:spacing w:after="200" w:line="276" w:lineRule="auto"/>
              <w:rPr>
                <w:lang w:eastAsia="ko-KR"/>
              </w:rPr>
            </w:pPr>
          </w:p>
        </w:tc>
      </w:tr>
      <w:tr w:rsidR="001136DF">
        <w:tc>
          <w:tcPr>
            <w:tcW w:w="1594" w:type="dxa"/>
          </w:tcPr>
          <w:p w:rsidR="001136DF" w:rsidRDefault="00117171">
            <w:pPr>
              <w:spacing w:after="200" w:line="276" w:lineRule="auto"/>
              <w:rPr>
                <w:rFonts w:eastAsia="MS Mincho"/>
                <w:lang w:eastAsia="ja-JP"/>
              </w:rPr>
            </w:pPr>
            <w:r>
              <w:rPr>
                <w:rFonts w:eastAsia="MS Mincho" w:hint="eastAsia"/>
                <w:lang w:eastAsia="ja-JP"/>
              </w:rPr>
              <w:t>K</w:t>
            </w:r>
            <w:r>
              <w:rPr>
                <w:rFonts w:eastAsia="MS Mincho"/>
                <w:lang w:eastAsia="ja-JP"/>
              </w:rPr>
              <w:t>DDI</w:t>
            </w:r>
          </w:p>
        </w:tc>
        <w:tc>
          <w:tcPr>
            <w:tcW w:w="990" w:type="dxa"/>
          </w:tcPr>
          <w:p w:rsidR="001136DF" w:rsidRDefault="00117171">
            <w:pPr>
              <w:spacing w:after="200" w:line="276" w:lineRule="auto"/>
              <w:rPr>
                <w:rFonts w:eastAsia="MS Mincho"/>
                <w:lang w:eastAsia="ja-JP"/>
              </w:rPr>
            </w:pPr>
            <w:r>
              <w:rPr>
                <w:rFonts w:eastAsia="MS Mincho" w:hint="eastAsia"/>
                <w:lang w:eastAsia="ja-JP"/>
              </w:rPr>
              <w:t>Y</w:t>
            </w:r>
            <w:r>
              <w:rPr>
                <w:rFonts w:eastAsia="MS Mincho"/>
                <w:lang w:eastAsia="ja-JP"/>
              </w:rPr>
              <w:t>es/No</w:t>
            </w:r>
          </w:p>
        </w:tc>
        <w:tc>
          <w:tcPr>
            <w:tcW w:w="1402" w:type="dxa"/>
          </w:tcPr>
          <w:p w:rsidR="001136DF" w:rsidRDefault="001136DF">
            <w:pPr>
              <w:spacing w:after="200" w:line="276" w:lineRule="auto"/>
              <w:rPr>
                <w:lang w:eastAsia="ko-KR"/>
              </w:rPr>
            </w:pPr>
          </w:p>
        </w:tc>
        <w:tc>
          <w:tcPr>
            <w:tcW w:w="1207" w:type="dxa"/>
          </w:tcPr>
          <w:p w:rsidR="001136DF" w:rsidRDefault="001136DF">
            <w:pPr>
              <w:spacing w:after="200" w:line="276" w:lineRule="auto"/>
              <w:rPr>
                <w:lang w:eastAsia="ko-KR"/>
              </w:rPr>
            </w:pPr>
          </w:p>
        </w:tc>
        <w:tc>
          <w:tcPr>
            <w:tcW w:w="1448" w:type="dxa"/>
          </w:tcPr>
          <w:p w:rsidR="001136DF" w:rsidRDefault="001136DF">
            <w:pPr>
              <w:spacing w:after="200" w:line="276" w:lineRule="auto"/>
              <w:rPr>
                <w:lang w:eastAsia="ko-KR"/>
              </w:rPr>
            </w:pPr>
          </w:p>
        </w:tc>
        <w:tc>
          <w:tcPr>
            <w:tcW w:w="3170" w:type="dxa"/>
          </w:tcPr>
          <w:p w:rsidR="001136DF" w:rsidRDefault="00117171">
            <w:pPr>
              <w:spacing w:after="200" w:line="276" w:lineRule="auto"/>
              <w:rPr>
                <w:rFonts w:eastAsia="MS Mincho"/>
                <w:lang w:eastAsia="ja-JP"/>
              </w:rPr>
            </w:pPr>
            <w:r>
              <w:rPr>
                <w:rFonts w:eastAsia="MS Mincho"/>
                <w:lang w:eastAsia="ja-JP"/>
              </w:rPr>
              <w:t xml:space="preserve">The </w:t>
            </w:r>
            <w:proofErr w:type="gramStart"/>
            <w:r>
              <w:rPr>
                <w:rFonts w:eastAsia="MS Mincho"/>
                <w:lang w:eastAsia="ja-JP"/>
              </w:rPr>
              <w:t>SI(</w:t>
            </w:r>
            <w:proofErr w:type="gramEnd"/>
            <w:r>
              <w:rPr>
                <w:rFonts w:eastAsia="MS Mincho"/>
                <w:lang w:eastAsia="ja-JP"/>
              </w:rPr>
              <w:t>TR38.874) concluded “RAN2 investigated termination of IP at the access IAB-node vs. IAB-donor DU. IP termination at the access IAB-node is recommended for the work item. In this solution, GTP-U is included in the UP stack for F1-U.” so, at least IP address should be supported.</w:t>
            </w:r>
          </w:p>
          <w:p w:rsidR="001136DF" w:rsidRDefault="00117171">
            <w:pPr>
              <w:spacing w:after="200" w:line="276" w:lineRule="auto"/>
              <w:rPr>
                <w:lang w:eastAsia="ko-KR"/>
              </w:rPr>
            </w:pPr>
            <w:r>
              <w:rPr>
                <w:lang w:eastAsia="ko-KR"/>
              </w:rPr>
              <w:lastRenderedPageBreak/>
              <w:t>New-defined ID seems some kind of optimization/compression of IP address, so if we have time, we are ok to have the discussion for this optimization later.</w:t>
            </w:r>
          </w:p>
        </w:tc>
      </w:tr>
      <w:tr w:rsidR="001136DF">
        <w:tc>
          <w:tcPr>
            <w:tcW w:w="1594" w:type="dxa"/>
          </w:tcPr>
          <w:p w:rsidR="001136DF" w:rsidRDefault="00117171">
            <w:pPr>
              <w:spacing w:after="200" w:line="276" w:lineRule="auto"/>
              <w:rPr>
                <w:rFonts w:eastAsia="SimSun"/>
                <w:lang w:eastAsia="zh-CN"/>
              </w:rPr>
            </w:pPr>
            <w:r>
              <w:rPr>
                <w:rFonts w:eastAsia="SimSun" w:hint="eastAsia"/>
                <w:lang w:eastAsia="zh-CN"/>
              </w:rPr>
              <w:lastRenderedPageBreak/>
              <w:t>CATT</w:t>
            </w:r>
          </w:p>
        </w:tc>
        <w:tc>
          <w:tcPr>
            <w:tcW w:w="990" w:type="dxa"/>
          </w:tcPr>
          <w:p w:rsidR="001136DF" w:rsidRDefault="00117171">
            <w:pPr>
              <w:spacing w:after="200" w:line="276" w:lineRule="auto"/>
              <w:rPr>
                <w:rFonts w:eastAsia="SimSun"/>
                <w:lang w:eastAsia="zh-CN"/>
              </w:rPr>
            </w:pPr>
            <w:r>
              <w:rPr>
                <w:rFonts w:eastAsia="SimSun"/>
                <w:lang w:eastAsia="zh-CN"/>
              </w:rPr>
              <w:t>Y</w:t>
            </w:r>
            <w:r>
              <w:rPr>
                <w:rFonts w:eastAsia="SimSun" w:hint="eastAsia"/>
                <w:lang w:eastAsia="zh-CN"/>
              </w:rPr>
              <w:t xml:space="preserve">es </w:t>
            </w:r>
          </w:p>
        </w:tc>
        <w:tc>
          <w:tcPr>
            <w:tcW w:w="1402" w:type="dxa"/>
          </w:tcPr>
          <w:p w:rsidR="001136DF" w:rsidRDefault="00117171">
            <w:pPr>
              <w:spacing w:after="200" w:line="276" w:lineRule="auto"/>
              <w:rPr>
                <w:rFonts w:eastAsia="SimSun"/>
                <w:lang w:eastAsia="zh-CN"/>
              </w:rPr>
            </w:pPr>
            <w:r>
              <w:rPr>
                <w:rFonts w:eastAsia="SimSun" w:hint="eastAsia"/>
                <w:lang w:eastAsia="zh-CN"/>
              </w:rPr>
              <w:t>Whatever</w:t>
            </w:r>
          </w:p>
        </w:tc>
        <w:tc>
          <w:tcPr>
            <w:tcW w:w="1207" w:type="dxa"/>
          </w:tcPr>
          <w:p w:rsidR="001136DF" w:rsidRDefault="00117171">
            <w:pPr>
              <w:spacing w:after="200" w:line="276" w:lineRule="auto"/>
              <w:rPr>
                <w:rFonts w:eastAsia="SimSun"/>
                <w:lang w:eastAsia="zh-CN"/>
              </w:rPr>
            </w:pPr>
            <w:r>
              <w:rPr>
                <w:rFonts w:eastAsia="SimSun" w:hint="eastAsia"/>
                <w:lang w:eastAsia="zh-CN"/>
              </w:rPr>
              <w:t xml:space="preserve">10 bits is a litter longer, 8bits is enough, </w:t>
            </w:r>
          </w:p>
        </w:tc>
        <w:tc>
          <w:tcPr>
            <w:tcW w:w="1448" w:type="dxa"/>
          </w:tcPr>
          <w:p w:rsidR="001136DF" w:rsidRDefault="00117171">
            <w:pPr>
              <w:spacing w:after="200" w:line="276" w:lineRule="auto"/>
              <w:rPr>
                <w:lang w:eastAsia="ko-KR"/>
              </w:rPr>
            </w:pPr>
            <w:r>
              <w:rPr>
                <w:lang w:eastAsia="ko-KR"/>
              </w:rPr>
              <w:t>Unique within an IAB CU</w:t>
            </w:r>
          </w:p>
        </w:tc>
        <w:tc>
          <w:tcPr>
            <w:tcW w:w="3170" w:type="dxa"/>
          </w:tcPr>
          <w:p w:rsidR="001136DF" w:rsidRDefault="00117171">
            <w:pPr>
              <w:spacing w:after="200" w:line="276" w:lineRule="auto"/>
              <w:rPr>
                <w:rFonts w:eastAsia="SimSun"/>
                <w:lang w:eastAsia="zh-CN"/>
              </w:rPr>
            </w:pPr>
            <w:r>
              <w:rPr>
                <w:rFonts w:eastAsia="SimSun"/>
                <w:lang w:eastAsia="zh-CN"/>
              </w:rPr>
              <w:t>O</w:t>
            </w:r>
            <w:r>
              <w:rPr>
                <w:rFonts w:eastAsia="SimSun" w:hint="eastAsia"/>
                <w:lang w:eastAsia="zh-CN"/>
              </w:rPr>
              <w:t>ne Donor CU won</w:t>
            </w:r>
            <w:r>
              <w:rPr>
                <w:rFonts w:eastAsia="SimSun"/>
                <w:lang w:eastAsia="zh-CN"/>
              </w:rPr>
              <w:t>’</w:t>
            </w:r>
            <w:r>
              <w:rPr>
                <w:rFonts w:eastAsia="SimSun" w:hint="eastAsia"/>
                <w:lang w:eastAsia="zh-CN"/>
              </w:rPr>
              <w:t xml:space="preserve">t connects too many IABs. </w:t>
            </w: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PMingLiU" w:hint="eastAsia"/>
                <w:lang w:eastAsia="zh-TW"/>
              </w:rPr>
              <w:t>ITRI</w:t>
            </w:r>
          </w:p>
        </w:tc>
        <w:tc>
          <w:tcPr>
            <w:tcW w:w="990" w:type="dxa"/>
          </w:tcPr>
          <w:p w:rsidR="001136DF" w:rsidRDefault="00117171">
            <w:pPr>
              <w:spacing w:after="200" w:line="276" w:lineRule="auto"/>
              <w:rPr>
                <w:rFonts w:eastAsia="PMingLiU"/>
                <w:lang w:eastAsia="zh-TW"/>
              </w:rPr>
            </w:pPr>
            <w:r>
              <w:rPr>
                <w:rFonts w:eastAsia="PMingLiU"/>
                <w:lang w:eastAsia="zh-TW"/>
              </w:rPr>
              <w:t>Yes</w:t>
            </w:r>
          </w:p>
        </w:tc>
        <w:tc>
          <w:tcPr>
            <w:tcW w:w="1402" w:type="dxa"/>
          </w:tcPr>
          <w:p w:rsidR="001136DF" w:rsidRDefault="00117171">
            <w:pPr>
              <w:spacing w:after="200" w:line="276" w:lineRule="auto"/>
              <w:rPr>
                <w:rFonts w:eastAsia="PMingLiU"/>
                <w:lang w:eastAsia="zh-TW"/>
              </w:rPr>
            </w:pPr>
            <w:r>
              <w:rPr>
                <w:rFonts w:eastAsia="PMingLiU" w:hint="eastAsia"/>
                <w:lang w:eastAsia="zh-TW"/>
              </w:rPr>
              <w:t>Same as QC</w:t>
            </w:r>
          </w:p>
        </w:tc>
        <w:tc>
          <w:tcPr>
            <w:tcW w:w="1207" w:type="dxa"/>
          </w:tcPr>
          <w:p w:rsidR="001136DF" w:rsidRDefault="00117171">
            <w:pPr>
              <w:spacing w:after="200" w:line="276" w:lineRule="auto"/>
              <w:rPr>
                <w:rFonts w:eastAsia="PMingLiU"/>
                <w:lang w:eastAsia="zh-TW"/>
              </w:rPr>
            </w:pPr>
            <w:r>
              <w:rPr>
                <w:rFonts w:eastAsia="PMingLiU" w:hint="eastAsia"/>
                <w:lang w:eastAsia="zh-TW"/>
              </w:rPr>
              <w:t xml:space="preserve">10 bits may be enough. </w:t>
            </w:r>
          </w:p>
        </w:tc>
        <w:tc>
          <w:tcPr>
            <w:tcW w:w="1448" w:type="dxa"/>
          </w:tcPr>
          <w:p w:rsidR="001136DF" w:rsidRDefault="001136DF">
            <w:pPr>
              <w:spacing w:after="200" w:line="276" w:lineRule="auto"/>
              <w:rPr>
                <w:lang w:eastAsia="ko-KR"/>
              </w:rPr>
            </w:pPr>
          </w:p>
        </w:tc>
        <w:tc>
          <w:tcPr>
            <w:tcW w:w="3170" w:type="dxa"/>
          </w:tcPr>
          <w:p w:rsidR="001136DF" w:rsidRDefault="00117171">
            <w:pPr>
              <w:spacing w:after="200" w:line="276" w:lineRule="auto"/>
              <w:rPr>
                <w:lang w:eastAsia="ko-KR"/>
              </w:rPr>
            </w:pPr>
            <w:r>
              <w:rPr>
                <w:rFonts w:eastAsia="PMingLiU" w:hint="eastAsia"/>
                <w:lang w:eastAsia="zh-TW"/>
              </w:rPr>
              <w:t>Maybe we should ask</w:t>
            </w:r>
            <w:r>
              <w:rPr>
                <w:rFonts w:eastAsia="PMingLiU"/>
                <w:lang w:eastAsia="zh-TW"/>
              </w:rPr>
              <w:t xml:space="preserve"> </w:t>
            </w:r>
            <w:r>
              <w:rPr>
                <w:rFonts w:eastAsia="PMingLiU" w:hint="eastAsia"/>
                <w:lang w:eastAsia="zh-TW"/>
              </w:rPr>
              <w:t>suggestions</w:t>
            </w:r>
            <w:r>
              <w:rPr>
                <w:rFonts w:eastAsia="PMingLiU"/>
                <w:lang w:eastAsia="zh-TW"/>
              </w:rPr>
              <w:t xml:space="preserve"> from operators</w:t>
            </w:r>
            <w:r>
              <w:rPr>
                <w:rFonts w:eastAsia="PMingLiU" w:hint="eastAsia"/>
                <w:lang w:eastAsia="zh-TW"/>
              </w:rPr>
              <w:t>.</w:t>
            </w: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SimSun"/>
                <w:lang w:eastAsia="zh-CN"/>
              </w:rPr>
              <w:t>Sony</w:t>
            </w:r>
          </w:p>
        </w:tc>
        <w:tc>
          <w:tcPr>
            <w:tcW w:w="990" w:type="dxa"/>
          </w:tcPr>
          <w:p w:rsidR="001136DF" w:rsidRDefault="00117171">
            <w:pPr>
              <w:spacing w:after="200" w:line="276" w:lineRule="auto"/>
              <w:rPr>
                <w:rFonts w:eastAsia="PMingLiU"/>
                <w:lang w:eastAsia="zh-TW"/>
              </w:rPr>
            </w:pPr>
            <w:r>
              <w:rPr>
                <w:rFonts w:eastAsia="SimSun"/>
                <w:lang w:eastAsia="zh-CN"/>
              </w:rPr>
              <w:t>Yes</w:t>
            </w:r>
          </w:p>
        </w:tc>
        <w:tc>
          <w:tcPr>
            <w:tcW w:w="1402" w:type="dxa"/>
          </w:tcPr>
          <w:p w:rsidR="001136DF" w:rsidRDefault="001136DF">
            <w:pPr>
              <w:spacing w:after="200" w:line="276" w:lineRule="auto"/>
              <w:rPr>
                <w:rFonts w:eastAsia="PMingLiU"/>
                <w:lang w:eastAsia="zh-TW"/>
              </w:rPr>
            </w:pPr>
          </w:p>
        </w:tc>
        <w:tc>
          <w:tcPr>
            <w:tcW w:w="1207" w:type="dxa"/>
          </w:tcPr>
          <w:p w:rsidR="001136DF" w:rsidRDefault="00117171">
            <w:pPr>
              <w:spacing w:after="200" w:line="276" w:lineRule="auto"/>
              <w:rPr>
                <w:rFonts w:eastAsia="PMingLiU"/>
                <w:lang w:eastAsia="zh-TW"/>
              </w:rPr>
            </w:pPr>
            <w:r>
              <w:rPr>
                <w:rFonts w:eastAsia="SimSun"/>
                <w:lang w:eastAsia="zh-CN"/>
              </w:rPr>
              <w:t>10 bits should be enough.</w:t>
            </w:r>
          </w:p>
        </w:tc>
        <w:tc>
          <w:tcPr>
            <w:tcW w:w="1448" w:type="dxa"/>
          </w:tcPr>
          <w:p w:rsidR="001136DF" w:rsidRDefault="00117171">
            <w:pPr>
              <w:spacing w:after="200" w:line="276" w:lineRule="auto"/>
              <w:rPr>
                <w:lang w:eastAsia="ko-KR"/>
              </w:rPr>
            </w:pPr>
            <w:r>
              <w:rPr>
                <w:rFonts w:eastAsia="SimSun"/>
                <w:lang w:eastAsia="zh-CN"/>
              </w:rPr>
              <w:t>Unique within an IAB CU provided a CU never changes even due to mobility.</w:t>
            </w:r>
          </w:p>
        </w:tc>
        <w:tc>
          <w:tcPr>
            <w:tcW w:w="3170" w:type="dxa"/>
          </w:tcPr>
          <w:p w:rsidR="001136DF" w:rsidRDefault="001136DF">
            <w:pPr>
              <w:spacing w:after="200" w:line="276" w:lineRule="auto"/>
              <w:rPr>
                <w:rFonts w:eastAsia="PMingLiU"/>
                <w:lang w:eastAsia="zh-TW"/>
              </w:rPr>
            </w:pPr>
          </w:p>
        </w:tc>
      </w:tr>
      <w:tr w:rsidR="001136DF">
        <w:tblPrEx>
          <w:tblCellMar>
            <w:left w:w="108" w:type="dxa"/>
            <w:right w:w="108" w:type="dxa"/>
          </w:tblCellMar>
        </w:tblPrEx>
        <w:tc>
          <w:tcPr>
            <w:tcW w:w="1594" w:type="dxa"/>
          </w:tcPr>
          <w:p w:rsidR="001136DF" w:rsidRDefault="00117171">
            <w:pPr>
              <w:spacing w:after="200" w:line="276" w:lineRule="auto"/>
              <w:rPr>
                <w:lang w:eastAsia="ko-KR"/>
              </w:rPr>
            </w:pPr>
            <w:r>
              <w:rPr>
                <w:lang w:eastAsia="ko-KR"/>
              </w:rPr>
              <w:t>Nokia, Nokia Shanghai Bell</w:t>
            </w:r>
          </w:p>
        </w:tc>
        <w:tc>
          <w:tcPr>
            <w:tcW w:w="990" w:type="dxa"/>
          </w:tcPr>
          <w:p w:rsidR="001136DF" w:rsidRDefault="00117171">
            <w:pPr>
              <w:spacing w:after="200" w:line="276" w:lineRule="auto"/>
              <w:rPr>
                <w:lang w:eastAsia="ko-KR"/>
              </w:rPr>
            </w:pPr>
            <w:r>
              <w:rPr>
                <w:lang w:eastAsia="ko-KR"/>
              </w:rPr>
              <w:t>Yes</w:t>
            </w:r>
          </w:p>
        </w:tc>
        <w:tc>
          <w:tcPr>
            <w:tcW w:w="1402" w:type="dxa"/>
          </w:tcPr>
          <w:p w:rsidR="001136DF" w:rsidRDefault="00117171">
            <w:pPr>
              <w:spacing w:after="200" w:line="276" w:lineRule="auto"/>
              <w:rPr>
                <w:lang w:eastAsia="ko-KR"/>
              </w:rPr>
            </w:pPr>
            <w:r>
              <w:rPr>
                <w:lang w:eastAsia="ko-KR"/>
              </w:rPr>
              <w:t>IAB-node ID</w:t>
            </w:r>
          </w:p>
        </w:tc>
        <w:tc>
          <w:tcPr>
            <w:tcW w:w="1207" w:type="dxa"/>
          </w:tcPr>
          <w:p w:rsidR="001136DF" w:rsidRDefault="00117171">
            <w:pPr>
              <w:spacing w:after="200" w:line="276" w:lineRule="auto"/>
              <w:rPr>
                <w:lang w:eastAsia="ko-KR"/>
              </w:rPr>
            </w:pPr>
            <w:r>
              <w:rPr>
                <w:lang w:eastAsia="ko-KR"/>
              </w:rPr>
              <w:t>14</w:t>
            </w:r>
          </w:p>
        </w:tc>
        <w:tc>
          <w:tcPr>
            <w:tcW w:w="1448" w:type="dxa"/>
          </w:tcPr>
          <w:p w:rsidR="001136DF" w:rsidRDefault="00117171">
            <w:pPr>
              <w:spacing w:after="200" w:line="276" w:lineRule="auto"/>
              <w:rPr>
                <w:lang w:eastAsia="ko-KR"/>
              </w:rPr>
            </w:pPr>
            <w:r>
              <w:rPr>
                <w:lang w:eastAsia="ko-KR"/>
              </w:rPr>
              <w:t>Unique within topology</w:t>
            </w:r>
          </w:p>
        </w:tc>
        <w:tc>
          <w:tcPr>
            <w:tcW w:w="3170" w:type="dxa"/>
          </w:tcPr>
          <w:p w:rsidR="001136DF" w:rsidRDefault="00117171">
            <w:pPr>
              <w:spacing w:after="200" w:line="276" w:lineRule="auto"/>
              <w:rPr>
                <w:lang w:eastAsia="ko-KR"/>
              </w:rPr>
            </w:pPr>
            <w:r>
              <w:rPr>
                <w:lang w:eastAsia="ko-KR"/>
              </w:rPr>
              <w:t>+ two bits preferred route ID</w:t>
            </w:r>
          </w:p>
        </w:tc>
      </w:tr>
      <w:tr w:rsidR="001136DF">
        <w:tblPrEx>
          <w:tblCellMar>
            <w:left w:w="108" w:type="dxa"/>
            <w:right w:w="108" w:type="dxa"/>
          </w:tblCellMar>
        </w:tblPrEx>
        <w:tc>
          <w:tcPr>
            <w:tcW w:w="1594" w:type="dxa"/>
          </w:tcPr>
          <w:p w:rsidR="001136DF" w:rsidRDefault="00117171">
            <w:pPr>
              <w:spacing w:after="200" w:line="276" w:lineRule="auto"/>
              <w:rPr>
                <w:lang w:eastAsia="ko-KR"/>
              </w:rPr>
            </w:pPr>
            <w:proofErr w:type="spellStart"/>
            <w:r>
              <w:rPr>
                <w:rFonts w:eastAsia="SimSun" w:hint="eastAsia"/>
                <w:lang w:eastAsia="zh-CN"/>
              </w:rPr>
              <w:t>Len</w:t>
            </w:r>
            <w:r>
              <w:rPr>
                <w:rFonts w:eastAsia="SimSun"/>
                <w:lang w:eastAsia="zh-CN"/>
              </w:rPr>
              <w:t>ovo&amp;MotoM</w:t>
            </w:r>
            <w:proofErr w:type="spellEnd"/>
          </w:p>
        </w:tc>
        <w:tc>
          <w:tcPr>
            <w:tcW w:w="990" w:type="dxa"/>
          </w:tcPr>
          <w:p w:rsidR="001136DF" w:rsidRPr="00CD2496" w:rsidRDefault="00117171">
            <w:pPr>
              <w:spacing w:after="200" w:line="276" w:lineRule="auto"/>
              <w:rPr>
                <w:rFonts w:eastAsia="SimSun"/>
                <w:lang w:eastAsia="zh-CN"/>
              </w:rPr>
            </w:pPr>
            <w:r>
              <w:rPr>
                <w:rFonts w:eastAsia="SimSun" w:hint="eastAsia"/>
                <w:lang w:eastAsia="zh-CN"/>
              </w:rPr>
              <w:t>Yes</w:t>
            </w:r>
          </w:p>
        </w:tc>
        <w:tc>
          <w:tcPr>
            <w:tcW w:w="1402" w:type="dxa"/>
          </w:tcPr>
          <w:p w:rsidR="001136DF" w:rsidRDefault="001136DF">
            <w:pPr>
              <w:spacing w:after="200" w:line="276" w:lineRule="auto"/>
              <w:rPr>
                <w:lang w:eastAsia="ko-KR"/>
              </w:rPr>
            </w:pPr>
          </w:p>
        </w:tc>
        <w:tc>
          <w:tcPr>
            <w:tcW w:w="1207" w:type="dxa"/>
          </w:tcPr>
          <w:p w:rsidR="001136DF" w:rsidRPr="00CD2496" w:rsidRDefault="00117171">
            <w:pPr>
              <w:spacing w:after="200" w:line="276" w:lineRule="auto"/>
              <w:rPr>
                <w:rFonts w:eastAsia="SimSun"/>
                <w:lang w:eastAsia="zh-CN"/>
              </w:rPr>
            </w:pPr>
            <w:r>
              <w:rPr>
                <w:rFonts w:eastAsia="SimSun" w:hint="eastAsia"/>
                <w:lang w:eastAsia="zh-CN"/>
              </w:rPr>
              <w:t>10bit</w:t>
            </w:r>
            <w:r>
              <w:rPr>
                <w:rFonts w:eastAsia="SimSun"/>
                <w:lang w:eastAsia="zh-CN"/>
              </w:rPr>
              <w:t>s</w:t>
            </w:r>
            <w:r>
              <w:rPr>
                <w:rFonts w:eastAsia="SimSun" w:hint="eastAsia"/>
                <w:lang w:eastAsia="zh-CN"/>
              </w:rPr>
              <w:t xml:space="preserve"> is </w:t>
            </w:r>
            <w:r>
              <w:rPr>
                <w:rFonts w:eastAsia="SimSun"/>
                <w:lang w:eastAsia="zh-CN"/>
              </w:rPr>
              <w:t>enough</w:t>
            </w:r>
          </w:p>
        </w:tc>
        <w:tc>
          <w:tcPr>
            <w:tcW w:w="1448" w:type="dxa"/>
          </w:tcPr>
          <w:p w:rsidR="001136DF" w:rsidRPr="00CD2496" w:rsidRDefault="00117171">
            <w:pPr>
              <w:spacing w:after="200" w:line="276" w:lineRule="auto"/>
              <w:rPr>
                <w:rFonts w:eastAsia="SimSun"/>
                <w:lang w:eastAsia="zh-CN"/>
              </w:rPr>
            </w:pPr>
            <w:r>
              <w:rPr>
                <w:rFonts w:eastAsia="SimSun"/>
                <w:lang w:eastAsia="zh-CN"/>
              </w:rPr>
              <w:t>U</w:t>
            </w:r>
            <w:r>
              <w:rPr>
                <w:rFonts w:eastAsia="SimSun" w:hint="eastAsia"/>
                <w:lang w:eastAsia="zh-CN"/>
              </w:rPr>
              <w:t xml:space="preserve">nique </w:t>
            </w:r>
            <w:r>
              <w:rPr>
                <w:rFonts w:eastAsia="SimSun"/>
                <w:lang w:eastAsia="zh-CN"/>
              </w:rPr>
              <w:t>within one CU.</w:t>
            </w:r>
          </w:p>
        </w:tc>
        <w:tc>
          <w:tcPr>
            <w:tcW w:w="3170" w:type="dxa"/>
          </w:tcPr>
          <w:p w:rsidR="001136DF" w:rsidRDefault="001136DF">
            <w:pPr>
              <w:spacing w:after="200" w:line="276" w:lineRule="auto"/>
              <w:rPr>
                <w:lang w:eastAsia="ko-KR"/>
              </w:rPr>
            </w:pPr>
          </w:p>
        </w:tc>
      </w:tr>
      <w:tr w:rsidR="001136DF">
        <w:tblPrEx>
          <w:tblCellMar>
            <w:left w:w="108" w:type="dxa"/>
            <w:right w:w="108" w:type="dxa"/>
          </w:tblCellMar>
        </w:tblPrEx>
        <w:tc>
          <w:tcPr>
            <w:tcW w:w="1594" w:type="dxa"/>
          </w:tcPr>
          <w:p w:rsidR="001136DF" w:rsidRDefault="00117171">
            <w:pPr>
              <w:spacing w:after="200" w:line="276" w:lineRule="auto"/>
              <w:rPr>
                <w:rFonts w:eastAsia="SimSun"/>
                <w:lang w:val="en-US" w:eastAsia="zh-CN"/>
              </w:rPr>
            </w:pPr>
            <w:r>
              <w:rPr>
                <w:rFonts w:eastAsia="SimSun" w:hint="eastAsia"/>
                <w:lang w:val="en-US" w:eastAsia="zh-CN"/>
              </w:rPr>
              <w:t>ZTE</w:t>
            </w:r>
          </w:p>
        </w:tc>
        <w:tc>
          <w:tcPr>
            <w:tcW w:w="990" w:type="dxa"/>
          </w:tcPr>
          <w:p w:rsidR="001136DF" w:rsidRDefault="00117171">
            <w:pPr>
              <w:spacing w:after="200" w:line="276" w:lineRule="auto"/>
              <w:rPr>
                <w:rFonts w:eastAsia="SimSun"/>
                <w:lang w:val="en-US" w:eastAsia="zh-CN"/>
              </w:rPr>
            </w:pPr>
            <w:r>
              <w:rPr>
                <w:rFonts w:eastAsia="SimSun" w:hint="eastAsia"/>
                <w:lang w:val="en-US" w:eastAsia="zh-CN"/>
              </w:rPr>
              <w:t>Yes</w:t>
            </w:r>
          </w:p>
        </w:tc>
        <w:tc>
          <w:tcPr>
            <w:tcW w:w="1402" w:type="dxa"/>
          </w:tcPr>
          <w:p w:rsidR="001136DF" w:rsidRDefault="00117171">
            <w:pPr>
              <w:spacing w:after="200" w:line="276" w:lineRule="auto"/>
              <w:rPr>
                <w:rFonts w:eastAsia="SimSun"/>
                <w:lang w:val="en-US" w:eastAsia="zh-CN"/>
              </w:rPr>
            </w:pPr>
            <w:r>
              <w:rPr>
                <w:rFonts w:eastAsia="SimSun" w:hint="eastAsia"/>
                <w:lang w:val="en-US" w:eastAsia="zh-CN"/>
              </w:rPr>
              <w:t>IAB node ID</w:t>
            </w:r>
          </w:p>
        </w:tc>
        <w:tc>
          <w:tcPr>
            <w:tcW w:w="1207" w:type="dxa"/>
          </w:tcPr>
          <w:p w:rsidR="001136DF" w:rsidRDefault="00117171">
            <w:pPr>
              <w:spacing w:after="200" w:line="276" w:lineRule="auto"/>
              <w:rPr>
                <w:rFonts w:eastAsia="SimSun"/>
                <w:lang w:val="en-US" w:eastAsia="zh-CN"/>
              </w:rPr>
            </w:pPr>
            <w:r>
              <w:rPr>
                <w:rFonts w:eastAsia="SimSun" w:hint="eastAsia"/>
                <w:lang w:val="en-US" w:eastAsia="zh-CN"/>
              </w:rPr>
              <w:t>10 bit is enough</w:t>
            </w:r>
          </w:p>
        </w:tc>
        <w:tc>
          <w:tcPr>
            <w:tcW w:w="1448" w:type="dxa"/>
          </w:tcPr>
          <w:p w:rsidR="001136DF" w:rsidRDefault="00117171">
            <w:pPr>
              <w:spacing w:after="200" w:line="276" w:lineRule="auto"/>
              <w:rPr>
                <w:rFonts w:eastAsia="SimSun"/>
                <w:lang w:val="en-US" w:eastAsia="zh-CN"/>
              </w:rPr>
            </w:pPr>
            <w:r>
              <w:rPr>
                <w:rFonts w:eastAsia="SimSun" w:hint="eastAsia"/>
                <w:lang w:val="en-US" w:eastAsia="zh-CN"/>
              </w:rPr>
              <w:t>Unique within one CU</w:t>
            </w:r>
          </w:p>
        </w:tc>
        <w:tc>
          <w:tcPr>
            <w:tcW w:w="3170" w:type="dxa"/>
          </w:tcPr>
          <w:p w:rsidR="001136DF" w:rsidRDefault="001136DF">
            <w:pPr>
              <w:spacing w:after="200" w:line="276" w:lineRule="auto"/>
              <w:rPr>
                <w:lang w:eastAsia="ko-KR"/>
              </w:rPr>
            </w:pPr>
          </w:p>
        </w:tc>
      </w:tr>
      <w:tr w:rsidR="00117171">
        <w:tblPrEx>
          <w:tblCellMar>
            <w:left w:w="108" w:type="dxa"/>
            <w:right w:w="108" w:type="dxa"/>
          </w:tblCellMar>
        </w:tblPrEx>
        <w:tc>
          <w:tcPr>
            <w:tcW w:w="1594" w:type="dxa"/>
          </w:tcPr>
          <w:p w:rsidR="00117171" w:rsidRDefault="00117171" w:rsidP="00117171">
            <w:pPr>
              <w:spacing w:after="200" w:line="276" w:lineRule="auto"/>
              <w:rPr>
                <w:rFonts w:eastAsia="SimSun"/>
                <w:lang w:val="en-US" w:eastAsia="zh-CN"/>
              </w:rPr>
            </w:pPr>
            <w:r>
              <w:rPr>
                <w:rFonts w:eastAsiaTheme="minorEastAsia" w:hint="eastAsia"/>
                <w:lang w:eastAsia="ko-KR"/>
              </w:rPr>
              <w:t>LG</w:t>
            </w:r>
          </w:p>
        </w:tc>
        <w:tc>
          <w:tcPr>
            <w:tcW w:w="990" w:type="dxa"/>
          </w:tcPr>
          <w:p w:rsidR="00117171" w:rsidRDefault="00117171" w:rsidP="00117171">
            <w:pPr>
              <w:spacing w:after="200" w:line="276" w:lineRule="auto"/>
              <w:rPr>
                <w:rFonts w:eastAsia="SimSun"/>
                <w:lang w:val="en-US" w:eastAsia="zh-CN"/>
              </w:rPr>
            </w:pPr>
            <w:r>
              <w:rPr>
                <w:rFonts w:eastAsiaTheme="minorEastAsia" w:hint="eastAsia"/>
                <w:lang w:eastAsia="ko-KR"/>
              </w:rPr>
              <w:t>Yes</w:t>
            </w:r>
          </w:p>
        </w:tc>
        <w:tc>
          <w:tcPr>
            <w:tcW w:w="1402" w:type="dxa"/>
          </w:tcPr>
          <w:p w:rsidR="00117171" w:rsidRDefault="006B0F6F" w:rsidP="00CD2496">
            <w:pPr>
              <w:spacing w:after="200" w:line="276" w:lineRule="auto"/>
              <w:jc w:val="left"/>
              <w:rPr>
                <w:rFonts w:eastAsia="SimSun"/>
                <w:lang w:val="en-US" w:eastAsia="zh-CN"/>
              </w:rPr>
            </w:pPr>
            <w:r>
              <w:rPr>
                <w:lang w:eastAsia="ko-KR"/>
              </w:rPr>
              <w:t>“Adaptation layer name” address</w:t>
            </w:r>
          </w:p>
        </w:tc>
        <w:tc>
          <w:tcPr>
            <w:tcW w:w="1207" w:type="dxa"/>
          </w:tcPr>
          <w:p w:rsidR="00117171" w:rsidRDefault="00117171" w:rsidP="00117171">
            <w:pPr>
              <w:spacing w:after="200" w:line="276" w:lineRule="auto"/>
              <w:rPr>
                <w:rFonts w:eastAsia="SimSun"/>
                <w:lang w:val="en-US" w:eastAsia="zh-CN"/>
              </w:rPr>
            </w:pPr>
            <w:r>
              <w:rPr>
                <w:rFonts w:eastAsiaTheme="minorEastAsia"/>
                <w:lang w:eastAsia="ko-KR"/>
              </w:rPr>
              <w:t xml:space="preserve">10 bits are good baseline. </w:t>
            </w:r>
          </w:p>
        </w:tc>
        <w:tc>
          <w:tcPr>
            <w:tcW w:w="1448" w:type="dxa"/>
          </w:tcPr>
          <w:p w:rsidR="00117171" w:rsidRDefault="00117171" w:rsidP="00117171">
            <w:pPr>
              <w:spacing w:after="200" w:line="276" w:lineRule="auto"/>
              <w:rPr>
                <w:rFonts w:eastAsia="SimSun"/>
                <w:lang w:val="en-US" w:eastAsia="zh-CN"/>
              </w:rPr>
            </w:pPr>
            <w:r w:rsidRPr="009A4F18">
              <w:rPr>
                <w:rFonts w:eastAsia="SimSun"/>
                <w:lang w:eastAsia="zh-CN"/>
              </w:rPr>
              <w:t>Unique within an IAB CU</w:t>
            </w:r>
          </w:p>
        </w:tc>
        <w:tc>
          <w:tcPr>
            <w:tcW w:w="3170" w:type="dxa"/>
          </w:tcPr>
          <w:p w:rsidR="00117171" w:rsidRDefault="00117171" w:rsidP="00117171">
            <w:pPr>
              <w:spacing w:after="200" w:line="276" w:lineRule="auto"/>
              <w:rPr>
                <w:lang w:eastAsia="ko-KR"/>
              </w:rPr>
            </w:pPr>
          </w:p>
        </w:tc>
      </w:tr>
      <w:tr w:rsidR="003D3DE9">
        <w:tblPrEx>
          <w:tblCellMar>
            <w:left w:w="108" w:type="dxa"/>
            <w:right w:w="108" w:type="dxa"/>
          </w:tblCellMar>
        </w:tblPrEx>
        <w:tc>
          <w:tcPr>
            <w:tcW w:w="1594" w:type="dxa"/>
          </w:tcPr>
          <w:p w:rsidR="003D3DE9" w:rsidRDefault="003D3DE9" w:rsidP="00117171">
            <w:pPr>
              <w:spacing w:after="200" w:line="276" w:lineRule="auto"/>
              <w:rPr>
                <w:rFonts w:eastAsiaTheme="minorEastAsia"/>
                <w:lang w:eastAsia="ko-KR"/>
              </w:rPr>
            </w:pPr>
            <w:r>
              <w:rPr>
                <w:rFonts w:eastAsiaTheme="minorEastAsia"/>
                <w:lang w:eastAsia="ko-KR"/>
              </w:rPr>
              <w:t>Ericsson</w:t>
            </w:r>
          </w:p>
        </w:tc>
        <w:tc>
          <w:tcPr>
            <w:tcW w:w="990" w:type="dxa"/>
          </w:tcPr>
          <w:p w:rsidR="003D3DE9" w:rsidRDefault="003D3DE9" w:rsidP="00117171">
            <w:pPr>
              <w:spacing w:after="200" w:line="276" w:lineRule="auto"/>
              <w:rPr>
                <w:rFonts w:eastAsiaTheme="minorEastAsia"/>
                <w:lang w:eastAsia="ko-KR"/>
              </w:rPr>
            </w:pPr>
            <w:r>
              <w:rPr>
                <w:rFonts w:eastAsiaTheme="minorEastAsia"/>
                <w:lang w:eastAsia="ko-KR"/>
              </w:rPr>
              <w:t>Yes</w:t>
            </w:r>
          </w:p>
        </w:tc>
        <w:tc>
          <w:tcPr>
            <w:tcW w:w="1402" w:type="dxa"/>
          </w:tcPr>
          <w:p w:rsidR="003D3DE9" w:rsidRDefault="003D3DE9">
            <w:pPr>
              <w:spacing w:after="200" w:line="276" w:lineRule="auto"/>
              <w:jc w:val="left"/>
              <w:rPr>
                <w:lang w:eastAsia="ko-KR"/>
              </w:rPr>
            </w:pPr>
          </w:p>
        </w:tc>
        <w:tc>
          <w:tcPr>
            <w:tcW w:w="1207" w:type="dxa"/>
          </w:tcPr>
          <w:p w:rsidR="003D3DE9" w:rsidRDefault="003D3DE9" w:rsidP="00117171">
            <w:pPr>
              <w:spacing w:after="200" w:line="276" w:lineRule="auto"/>
              <w:rPr>
                <w:rFonts w:eastAsiaTheme="minorEastAsia"/>
                <w:lang w:eastAsia="ko-KR"/>
              </w:rPr>
            </w:pPr>
            <w:r>
              <w:rPr>
                <w:rFonts w:eastAsiaTheme="minorEastAsia"/>
                <w:lang w:eastAsia="ko-KR"/>
              </w:rPr>
              <w:t>12 bits</w:t>
            </w:r>
          </w:p>
        </w:tc>
        <w:tc>
          <w:tcPr>
            <w:tcW w:w="1448" w:type="dxa"/>
          </w:tcPr>
          <w:p w:rsidR="003D3DE9" w:rsidRPr="009A4F18" w:rsidRDefault="003D3DE9" w:rsidP="00117171">
            <w:pPr>
              <w:spacing w:after="200" w:line="276" w:lineRule="auto"/>
              <w:rPr>
                <w:rFonts w:eastAsia="SimSun"/>
                <w:lang w:eastAsia="zh-CN"/>
              </w:rPr>
            </w:pPr>
            <w:r>
              <w:rPr>
                <w:rFonts w:eastAsia="SimSun"/>
                <w:lang w:eastAsia="zh-CN"/>
              </w:rPr>
              <w:t xml:space="preserve">Unique within </w:t>
            </w:r>
            <w:r w:rsidR="001C696B">
              <w:rPr>
                <w:rFonts w:eastAsia="SimSun"/>
                <w:lang w:eastAsia="zh-CN"/>
              </w:rPr>
              <w:t xml:space="preserve">one IAB </w:t>
            </w:r>
            <w:r>
              <w:rPr>
                <w:rFonts w:eastAsia="SimSun"/>
                <w:lang w:eastAsia="zh-CN"/>
              </w:rPr>
              <w:t>topology.</w:t>
            </w:r>
          </w:p>
        </w:tc>
        <w:tc>
          <w:tcPr>
            <w:tcW w:w="3170" w:type="dxa"/>
          </w:tcPr>
          <w:p w:rsidR="003D3DE9" w:rsidRDefault="003D3DE9" w:rsidP="00117171">
            <w:pPr>
              <w:spacing w:after="200" w:line="276" w:lineRule="auto"/>
              <w:rPr>
                <w:lang w:eastAsia="ko-KR"/>
              </w:rPr>
            </w:pPr>
            <w:r>
              <w:rPr>
                <w:lang w:eastAsia="ko-KR"/>
              </w:rPr>
              <w:t xml:space="preserve">10 bits could be enough. But since we will use at least 2 bytes for the Adaptation layer header (if the address/route ID is 12 bits), it’s better to keep/use the 2 bits for future </w:t>
            </w:r>
            <w:proofErr w:type="spellStart"/>
            <w:r>
              <w:rPr>
                <w:lang w:eastAsia="ko-KR"/>
              </w:rPr>
              <w:t>proofness</w:t>
            </w:r>
            <w:proofErr w:type="spellEnd"/>
            <w:r>
              <w:rPr>
                <w:lang w:eastAsia="ko-KR"/>
              </w:rPr>
              <w:t xml:space="preserve"> (e.g. reserved bits).</w:t>
            </w:r>
          </w:p>
        </w:tc>
      </w:tr>
      <w:tr w:rsidR="004118AB" w:rsidRPr="001B5760" w:rsidTr="004118AB">
        <w:tblPrEx>
          <w:tblCellMar>
            <w:left w:w="108" w:type="dxa"/>
            <w:right w:w="108" w:type="dxa"/>
          </w:tblCellMar>
        </w:tblPrEx>
        <w:tc>
          <w:tcPr>
            <w:tcW w:w="1594" w:type="dxa"/>
          </w:tcPr>
          <w:p w:rsidR="004118AB" w:rsidRPr="001B5760" w:rsidRDefault="004118AB" w:rsidP="00CD2496">
            <w:pPr>
              <w:spacing w:after="200" w:line="276" w:lineRule="auto"/>
              <w:jc w:val="left"/>
              <w:rPr>
                <w:lang w:eastAsia="ko-KR"/>
              </w:rPr>
            </w:pPr>
            <w:r>
              <w:rPr>
                <w:lang w:eastAsia="ko-KR"/>
              </w:rPr>
              <w:t>AT&amp;T</w:t>
            </w:r>
          </w:p>
        </w:tc>
        <w:tc>
          <w:tcPr>
            <w:tcW w:w="990" w:type="dxa"/>
          </w:tcPr>
          <w:p w:rsidR="004118AB" w:rsidRPr="001B5760" w:rsidRDefault="004118AB" w:rsidP="00CD2496">
            <w:pPr>
              <w:spacing w:after="200" w:line="276" w:lineRule="auto"/>
              <w:jc w:val="left"/>
              <w:rPr>
                <w:lang w:eastAsia="ko-KR"/>
              </w:rPr>
            </w:pPr>
            <w:r>
              <w:rPr>
                <w:lang w:eastAsia="ko-KR"/>
              </w:rPr>
              <w:t>Yes</w:t>
            </w:r>
          </w:p>
        </w:tc>
        <w:tc>
          <w:tcPr>
            <w:tcW w:w="1402" w:type="dxa"/>
          </w:tcPr>
          <w:p w:rsidR="004118AB" w:rsidRPr="001B5760" w:rsidRDefault="004118AB" w:rsidP="00CD2496">
            <w:pPr>
              <w:spacing w:after="200" w:line="276" w:lineRule="auto"/>
              <w:jc w:val="left"/>
              <w:rPr>
                <w:lang w:eastAsia="ko-KR"/>
              </w:rPr>
            </w:pPr>
            <w:r>
              <w:rPr>
                <w:lang w:eastAsia="ko-KR"/>
              </w:rPr>
              <w:t>Adapt-layer-address</w:t>
            </w:r>
          </w:p>
        </w:tc>
        <w:tc>
          <w:tcPr>
            <w:tcW w:w="1207" w:type="dxa"/>
          </w:tcPr>
          <w:p w:rsidR="004118AB" w:rsidRPr="001B5760" w:rsidRDefault="004118AB" w:rsidP="00CD2496">
            <w:pPr>
              <w:spacing w:after="200" w:line="276" w:lineRule="auto"/>
              <w:jc w:val="left"/>
              <w:rPr>
                <w:lang w:eastAsia="ko-KR"/>
              </w:rPr>
            </w:pPr>
            <w:r>
              <w:rPr>
                <w:lang w:eastAsia="ko-KR"/>
              </w:rPr>
              <w:t>10 or 12 bits may be sufficient</w:t>
            </w:r>
          </w:p>
        </w:tc>
        <w:tc>
          <w:tcPr>
            <w:tcW w:w="1448" w:type="dxa"/>
          </w:tcPr>
          <w:p w:rsidR="004118AB" w:rsidRPr="001B5760" w:rsidRDefault="004118AB" w:rsidP="00CD2496">
            <w:pPr>
              <w:spacing w:after="200" w:line="276" w:lineRule="auto"/>
              <w:jc w:val="left"/>
              <w:rPr>
                <w:lang w:eastAsia="ko-KR"/>
              </w:rPr>
            </w:pPr>
            <w:r>
              <w:rPr>
                <w:lang w:eastAsia="ko-KR"/>
              </w:rPr>
              <w:t>Unique within IAB CU</w:t>
            </w:r>
          </w:p>
        </w:tc>
        <w:tc>
          <w:tcPr>
            <w:tcW w:w="3170" w:type="dxa"/>
          </w:tcPr>
          <w:p w:rsidR="004118AB" w:rsidRPr="001B5760" w:rsidRDefault="004118AB" w:rsidP="00CD2496">
            <w:pPr>
              <w:spacing w:after="200" w:line="276" w:lineRule="auto"/>
              <w:jc w:val="left"/>
              <w:rPr>
                <w:lang w:eastAsia="ko-KR"/>
              </w:rPr>
            </w:pPr>
            <w:r>
              <w:rPr>
                <w:lang w:eastAsia="ko-KR"/>
              </w:rPr>
              <w:t>Agree with comments from Qualcomm</w:t>
            </w:r>
            <w:r w:rsidR="00465684">
              <w:rPr>
                <w:lang w:eastAsia="ko-KR"/>
              </w:rPr>
              <w:t xml:space="preserve">, </w:t>
            </w:r>
            <w:r>
              <w:rPr>
                <w:lang w:eastAsia="ko-KR"/>
              </w:rPr>
              <w:t>Ericsson</w:t>
            </w:r>
            <w:r w:rsidR="00465684">
              <w:rPr>
                <w:lang w:eastAsia="ko-KR"/>
              </w:rPr>
              <w:t xml:space="preserve"> and others with similar view.</w:t>
            </w:r>
          </w:p>
        </w:tc>
      </w:tr>
      <w:tr w:rsidR="00C767EB" w:rsidRPr="001B5760" w:rsidTr="004118AB">
        <w:tblPrEx>
          <w:tblCellMar>
            <w:left w:w="108" w:type="dxa"/>
            <w:right w:w="108" w:type="dxa"/>
          </w:tblCellMar>
        </w:tblPrEx>
        <w:tc>
          <w:tcPr>
            <w:tcW w:w="1594" w:type="dxa"/>
          </w:tcPr>
          <w:p w:rsidR="00C767EB" w:rsidRDefault="00C767EB" w:rsidP="00C767EB">
            <w:pPr>
              <w:spacing w:after="200" w:line="276" w:lineRule="auto"/>
              <w:jc w:val="left"/>
              <w:rPr>
                <w:lang w:eastAsia="ko-KR"/>
              </w:rPr>
            </w:pPr>
            <w:r>
              <w:rPr>
                <w:lang w:eastAsia="ko-KR"/>
              </w:rPr>
              <w:t>Huawei</w:t>
            </w:r>
          </w:p>
        </w:tc>
        <w:tc>
          <w:tcPr>
            <w:tcW w:w="990" w:type="dxa"/>
          </w:tcPr>
          <w:p w:rsidR="00C767EB" w:rsidRDefault="00C767EB" w:rsidP="00C767EB">
            <w:pPr>
              <w:spacing w:after="200" w:line="276" w:lineRule="auto"/>
              <w:jc w:val="left"/>
              <w:rPr>
                <w:lang w:eastAsia="ko-KR"/>
              </w:rPr>
            </w:pPr>
            <w:r>
              <w:rPr>
                <w:lang w:eastAsia="ko-KR"/>
              </w:rPr>
              <w:t>Yes</w:t>
            </w:r>
          </w:p>
        </w:tc>
        <w:tc>
          <w:tcPr>
            <w:tcW w:w="1402" w:type="dxa"/>
          </w:tcPr>
          <w:p w:rsidR="00C767EB" w:rsidRDefault="00C767EB" w:rsidP="00C767EB">
            <w:pPr>
              <w:spacing w:after="200" w:line="276" w:lineRule="auto"/>
            </w:pPr>
            <w:r>
              <w:t>“IAB-</w:t>
            </w:r>
            <w:r w:rsidRPr="000717A8">
              <w:t>node</w:t>
            </w:r>
            <w:r>
              <w:t xml:space="preserve"> address”</w:t>
            </w:r>
          </w:p>
          <w:p w:rsidR="00C767EB" w:rsidRDefault="00C767EB" w:rsidP="00C767EB">
            <w:pPr>
              <w:spacing w:after="200" w:line="276" w:lineRule="auto"/>
              <w:jc w:val="left"/>
              <w:rPr>
                <w:lang w:eastAsia="ko-KR"/>
              </w:rPr>
            </w:pPr>
            <w:r>
              <w:t>(We assume the question is specific for destination address)</w:t>
            </w:r>
          </w:p>
        </w:tc>
        <w:tc>
          <w:tcPr>
            <w:tcW w:w="1207" w:type="dxa"/>
          </w:tcPr>
          <w:p w:rsidR="00C767EB" w:rsidRDefault="00C767EB" w:rsidP="00C767EB">
            <w:pPr>
              <w:spacing w:after="200" w:line="276" w:lineRule="auto"/>
              <w:jc w:val="left"/>
              <w:rPr>
                <w:lang w:eastAsia="ko-KR"/>
              </w:rPr>
            </w:pPr>
            <w:r>
              <w:rPr>
                <w:lang w:eastAsia="ko-KR"/>
              </w:rPr>
              <w:t>14bits</w:t>
            </w:r>
          </w:p>
        </w:tc>
        <w:tc>
          <w:tcPr>
            <w:tcW w:w="1448" w:type="dxa"/>
          </w:tcPr>
          <w:p w:rsidR="00C767EB" w:rsidRDefault="00C767EB" w:rsidP="00C767EB">
            <w:pPr>
              <w:spacing w:after="200" w:line="276" w:lineRule="auto"/>
              <w:jc w:val="left"/>
              <w:rPr>
                <w:lang w:eastAsia="ko-KR"/>
              </w:rPr>
            </w:pPr>
            <w:r>
              <w:rPr>
                <w:lang w:eastAsia="ko-KR"/>
              </w:rPr>
              <w:t>If we assume 4 hops in the IAB networks, each IAB node at most has 10 chi</w:t>
            </w:r>
            <w:r w:rsidR="00E56607">
              <w:rPr>
                <w:lang w:eastAsia="ko-KR"/>
              </w:rPr>
              <w:t>l</w:t>
            </w:r>
            <w:r>
              <w:rPr>
                <w:lang w:eastAsia="ko-KR"/>
              </w:rPr>
              <w:t xml:space="preserve">d IAB nodes, there would be 10^3+10^2+10+1 IAB nodes under one IAB </w:t>
            </w:r>
            <w:r>
              <w:rPr>
                <w:lang w:eastAsia="ko-KR"/>
              </w:rPr>
              <w:lastRenderedPageBreak/>
              <w:t>donor DU. If there are at most 10 donor DU under on donor CU, there are 11,110 nodes.</w:t>
            </w:r>
          </w:p>
        </w:tc>
        <w:tc>
          <w:tcPr>
            <w:tcW w:w="3170" w:type="dxa"/>
          </w:tcPr>
          <w:p w:rsidR="00C767EB" w:rsidRDefault="00C767EB" w:rsidP="00C767EB">
            <w:pPr>
              <w:spacing w:after="200" w:line="276" w:lineRule="auto"/>
              <w:rPr>
                <w:lang w:eastAsia="ko-KR"/>
              </w:rPr>
            </w:pPr>
            <w:r>
              <w:rPr>
                <w:lang w:eastAsia="ko-KR"/>
              </w:rPr>
              <w:lastRenderedPageBreak/>
              <w:t>The IP address option means that there are redundant “IP address” in adaptation PDU layer and IP layer.</w:t>
            </w:r>
          </w:p>
          <w:p w:rsidR="00C767EB" w:rsidRDefault="00C767EB" w:rsidP="00C767EB">
            <w:pPr>
              <w:spacing w:after="200" w:line="276" w:lineRule="auto"/>
              <w:rPr>
                <w:lang w:eastAsia="ko-KR"/>
              </w:rPr>
            </w:pPr>
            <w:r>
              <w:rPr>
                <w:lang w:eastAsia="ko-KR"/>
              </w:rPr>
              <w:t xml:space="preserve">The </w:t>
            </w:r>
            <w:r w:rsidRPr="00155CA6">
              <w:rPr>
                <w:lang w:eastAsia="ko-KR"/>
              </w:rPr>
              <w:t>IAB-DU ID</w:t>
            </w:r>
            <w:r>
              <w:rPr>
                <w:lang w:eastAsia="ko-KR"/>
              </w:rPr>
              <w:t xml:space="preserve"> may</w:t>
            </w:r>
            <w:r w:rsidRPr="00155CA6">
              <w:rPr>
                <w:lang w:eastAsia="ko-KR"/>
              </w:rPr>
              <w:t xml:space="preserve"> be possible. The IAB-DU ID can be known by </w:t>
            </w:r>
            <w:r>
              <w:rPr>
                <w:lang w:eastAsia="ko-KR"/>
              </w:rPr>
              <w:t xml:space="preserve">the </w:t>
            </w:r>
            <w:r w:rsidRPr="00155CA6">
              <w:rPr>
                <w:lang w:eastAsia="ko-KR"/>
              </w:rPr>
              <w:t xml:space="preserve">donor CU after the F1 setup request from DU. </w:t>
            </w:r>
            <w:r>
              <w:rPr>
                <w:lang w:eastAsia="ko-KR"/>
              </w:rPr>
              <w:t xml:space="preserve">After that, </w:t>
            </w:r>
            <w:r w:rsidRPr="00155CA6">
              <w:rPr>
                <w:lang w:eastAsia="ko-KR"/>
              </w:rPr>
              <w:t>the DL routing will be configured at the intermediated IAB node</w:t>
            </w:r>
            <w:r>
              <w:rPr>
                <w:lang w:eastAsia="ko-KR"/>
              </w:rPr>
              <w:t>s</w:t>
            </w:r>
            <w:r w:rsidRPr="00155CA6">
              <w:rPr>
                <w:lang w:eastAsia="ko-KR"/>
              </w:rPr>
              <w:t xml:space="preserve">, then the F1 </w:t>
            </w:r>
            <w:r w:rsidRPr="00155CA6">
              <w:rPr>
                <w:lang w:eastAsia="ko-KR"/>
              </w:rPr>
              <w:lastRenderedPageBreak/>
              <w:t>setup can be transmitted from donor to IAB node.</w:t>
            </w:r>
          </w:p>
          <w:p w:rsidR="00C767EB" w:rsidRPr="0056369C" w:rsidRDefault="00C767EB" w:rsidP="00C767EB">
            <w:pPr>
              <w:spacing w:after="200" w:line="276" w:lineRule="auto"/>
              <w:rPr>
                <w:lang w:eastAsia="ko-KR"/>
              </w:rPr>
            </w:pPr>
            <w:r>
              <w:rPr>
                <w:lang w:eastAsia="ko-KR"/>
              </w:rPr>
              <w:t xml:space="preserve">Among those options, </w:t>
            </w:r>
            <w:r w:rsidRPr="009A2F5D">
              <w:rPr>
                <w:lang w:eastAsia="ko-KR"/>
              </w:rPr>
              <w:t>the new-defined ID allocated by the donor has the shortest length.</w:t>
            </w:r>
          </w:p>
          <w:p w:rsidR="00C767EB" w:rsidRDefault="00C767EB" w:rsidP="00C767EB">
            <w:pPr>
              <w:spacing w:after="200" w:line="276" w:lineRule="auto"/>
              <w:jc w:val="left"/>
              <w:rPr>
                <w:lang w:eastAsia="ko-KR"/>
              </w:rPr>
            </w:pPr>
          </w:p>
        </w:tc>
      </w:tr>
    </w:tbl>
    <w:p w:rsidR="001136DF" w:rsidRDefault="001136DF">
      <w:pPr>
        <w:rPr>
          <w:lang w:eastAsia="ko-KR"/>
        </w:rPr>
      </w:pPr>
    </w:p>
    <w:p w:rsidR="006A5A9F" w:rsidRDefault="00743F8A" w:rsidP="00743F8A">
      <w:pPr>
        <w:pStyle w:val="Doc-text2"/>
        <w:ind w:left="0" w:firstLine="0"/>
        <w:rPr>
          <w:rFonts w:ascii="Times New Roman" w:eastAsia="바탕" w:hAnsi="Times New Roman"/>
          <w:szCs w:val="20"/>
          <w:lang w:eastAsia="ko-KR"/>
        </w:rPr>
      </w:pPr>
      <w:r w:rsidRPr="000A6DD2">
        <w:rPr>
          <w:rFonts w:ascii="Times New Roman" w:eastAsia="바탕" w:hAnsi="Times New Roman"/>
          <w:b/>
          <w:szCs w:val="20"/>
          <w:lang w:eastAsia="ko-KR"/>
        </w:rPr>
        <w:t>Summary</w:t>
      </w:r>
      <w:r>
        <w:rPr>
          <w:rFonts w:ascii="Times New Roman" w:eastAsia="바탕" w:hAnsi="Times New Roman"/>
          <w:b/>
          <w:szCs w:val="20"/>
          <w:lang w:eastAsia="ko-KR"/>
        </w:rPr>
        <w:t>:</w:t>
      </w:r>
      <w:r w:rsidRPr="000A6DD2">
        <w:rPr>
          <w:rFonts w:ascii="Times New Roman" w:eastAsia="바탕" w:hAnsi="Times New Roman"/>
          <w:szCs w:val="20"/>
          <w:lang w:eastAsia="ko-KR"/>
        </w:rPr>
        <w:t xml:space="preserve"> </w:t>
      </w:r>
      <w:r w:rsidR="00876645">
        <w:rPr>
          <w:rFonts w:ascii="Times New Roman" w:eastAsia="바탕" w:hAnsi="Times New Roman"/>
          <w:szCs w:val="20"/>
          <w:lang w:eastAsia="ko-KR"/>
        </w:rPr>
        <w:t xml:space="preserve">14 companies participated in this question. 13 companies among them think New-defined ID is needed and show their view on this, but one company doesn’t think New-defined ID is needed. </w:t>
      </w:r>
    </w:p>
    <w:p w:rsidR="00876645" w:rsidRDefault="00876645" w:rsidP="00743F8A">
      <w:pPr>
        <w:pStyle w:val="Doc-text2"/>
        <w:ind w:left="0" w:firstLine="0"/>
        <w:rPr>
          <w:rFonts w:ascii="Times New Roman" w:eastAsia="바탕" w:hAnsi="Times New Roman"/>
          <w:szCs w:val="20"/>
          <w:lang w:eastAsia="ko-KR"/>
        </w:rPr>
      </w:pPr>
      <w:r>
        <w:rPr>
          <w:rFonts w:ascii="Times New Roman" w:eastAsia="바탕" w:hAnsi="Times New Roman"/>
          <w:szCs w:val="20"/>
          <w:lang w:eastAsia="ko-KR"/>
        </w:rPr>
        <w:t>For name</w:t>
      </w:r>
      <w:r w:rsidR="00ED07BB">
        <w:rPr>
          <w:rFonts w:ascii="Times New Roman" w:eastAsia="바탕" w:hAnsi="Times New Roman"/>
          <w:szCs w:val="20"/>
          <w:lang w:eastAsia="ko-KR"/>
        </w:rPr>
        <w:t xml:space="preserve"> of </w:t>
      </w:r>
      <w:r w:rsidR="00ED07BB" w:rsidRPr="00ED07BB">
        <w:rPr>
          <w:rFonts w:ascii="Times New Roman" w:eastAsia="바탕" w:hAnsi="Times New Roman"/>
          <w:szCs w:val="20"/>
          <w:lang w:eastAsia="ko-KR"/>
        </w:rPr>
        <w:t>New-defined ID</w:t>
      </w:r>
      <w:r>
        <w:rPr>
          <w:rFonts w:ascii="Times New Roman" w:eastAsia="바탕" w:hAnsi="Times New Roman"/>
          <w:szCs w:val="20"/>
          <w:lang w:eastAsia="ko-KR"/>
        </w:rPr>
        <w:t xml:space="preserve">, 6 companies prefer </w:t>
      </w:r>
      <w:r w:rsidR="00BE1647">
        <w:rPr>
          <w:rFonts w:ascii="Times New Roman" w:eastAsia="바탕" w:hAnsi="Times New Roman"/>
          <w:szCs w:val="20"/>
          <w:lang w:eastAsia="ko-KR"/>
        </w:rPr>
        <w:t>“</w:t>
      </w:r>
      <w:r w:rsidR="002F4D18">
        <w:rPr>
          <w:rFonts w:ascii="Times New Roman" w:eastAsia="바탕" w:hAnsi="Times New Roman"/>
          <w:szCs w:val="20"/>
          <w:lang w:eastAsia="ko-KR"/>
        </w:rPr>
        <w:t xml:space="preserve">Adapt-layer </w:t>
      </w:r>
      <w:r w:rsidRPr="00876645">
        <w:rPr>
          <w:rFonts w:ascii="Times New Roman" w:eastAsia="바탕" w:hAnsi="Times New Roman"/>
          <w:szCs w:val="20"/>
          <w:lang w:eastAsia="ko-KR"/>
        </w:rPr>
        <w:t>address</w:t>
      </w:r>
      <w:r w:rsidR="00BE1647">
        <w:rPr>
          <w:rFonts w:ascii="Times New Roman" w:eastAsia="바탕" w:hAnsi="Times New Roman"/>
          <w:szCs w:val="20"/>
          <w:lang w:eastAsia="ko-KR"/>
        </w:rPr>
        <w:t>”</w:t>
      </w:r>
      <w:r>
        <w:rPr>
          <w:rFonts w:ascii="Times New Roman" w:eastAsia="바탕" w:hAnsi="Times New Roman"/>
          <w:szCs w:val="20"/>
          <w:lang w:eastAsia="ko-KR"/>
        </w:rPr>
        <w:t xml:space="preserve">, 2 companies prefer </w:t>
      </w:r>
      <w:r w:rsidR="00BE1647">
        <w:rPr>
          <w:rFonts w:ascii="Times New Roman" w:eastAsia="바탕" w:hAnsi="Times New Roman"/>
          <w:szCs w:val="20"/>
          <w:lang w:eastAsia="ko-KR"/>
        </w:rPr>
        <w:t>“</w:t>
      </w:r>
      <w:r w:rsidR="00ED07BB" w:rsidRPr="00ED07BB">
        <w:rPr>
          <w:rFonts w:ascii="Times New Roman" w:eastAsia="바탕" w:hAnsi="Times New Roman"/>
          <w:szCs w:val="20"/>
          <w:lang w:eastAsia="ko-KR"/>
        </w:rPr>
        <w:t>IAB node ID</w:t>
      </w:r>
      <w:r w:rsidR="00BE1647">
        <w:rPr>
          <w:rFonts w:ascii="Times New Roman" w:eastAsia="바탕" w:hAnsi="Times New Roman"/>
          <w:szCs w:val="20"/>
          <w:lang w:eastAsia="ko-KR"/>
        </w:rPr>
        <w:t>”</w:t>
      </w:r>
      <w:r w:rsidR="00ED07BB">
        <w:rPr>
          <w:rFonts w:ascii="Times New Roman" w:eastAsia="바탕" w:hAnsi="Times New Roman"/>
          <w:szCs w:val="20"/>
          <w:lang w:eastAsia="ko-KR"/>
        </w:rPr>
        <w:t>, and one company prefers “</w:t>
      </w:r>
      <w:r w:rsidR="00ED07BB" w:rsidRPr="00ED07BB">
        <w:rPr>
          <w:rFonts w:ascii="Times New Roman" w:eastAsia="바탕" w:hAnsi="Times New Roman"/>
          <w:szCs w:val="20"/>
          <w:lang w:eastAsia="ko-KR"/>
        </w:rPr>
        <w:t>IAB-node address</w:t>
      </w:r>
      <w:r w:rsidR="00ED07BB">
        <w:rPr>
          <w:rFonts w:ascii="Times New Roman" w:eastAsia="바탕" w:hAnsi="Times New Roman"/>
          <w:szCs w:val="20"/>
          <w:lang w:eastAsia="ko-KR"/>
        </w:rPr>
        <w:t xml:space="preserve">”. Other companies doesn’t have strong view on this. </w:t>
      </w:r>
    </w:p>
    <w:p w:rsidR="00ED07BB" w:rsidRDefault="00ED07BB" w:rsidP="00743F8A">
      <w:pPr>
        <w:pStyle w:val="Doc-text2"/>
        <w:ind w:left="0" w:firstLine="0"/>
        <w:rPr>
          <w:rFonts w:ascii="Times New Roman" w:eastAsia="바탕" w:hAnsi="Times New Roman"/>
          <w:szCs w:val="20"/>
          <w:lang w:eastAsia="ko-KR"/>
        </w:rPr>
      </w:pPr>
      <w:r>
        <w:rPr>
          <w:rFonts w:ascii="Times New Roman" w:eastAsia="바탕" w:hAnsi="Times New Roman"/>
          <w:szCs w:val="20"/>
          <w:lang w:eastAsia="ko-KR"/>
        </w:rPr>
        <w:t xml:space="preserve">For length of </w:t>
      </w:r>
      <w:r w:rsidRPr="00ED07BB">
        <w:rPr>
          <w:rFonts w:ascii="Times New Roman" w:eastAsia="바탕" w:hAnsi="Times New Roman"/>
          <w:szCs w:val="20"/>
          <w:lang w:eastAsia="ko-KR"/>
        </w:rPr>
        <w:t>New-defined ID</w:t>
      </w:r>
      <w:r>
        <w:rPr>
          <w:rFonts w:ascii="Times New Roman" w:eastAsia="바탕" w:hAnsi="Times New Roman"/>
          <w:szCs w:val="20"/>
          <w:lang w:eastAsia="ko-KR"/>
        </w:rPr>
        <w:t>, 10 companies prefer 10bits, 2 companies prefer 12 bits, and 2 companies prefer 1</w:t>
      </w:r>
      <w:r w:rsidR="00701D98">
        <w:rPr>
          <w:rFonts w:ascii="Times New Roman" w:eastAsia="바탕" w:hAnsi="Times New Roman"/>
          <w:szCs w:val="20"/>
          <w:lang w:eastAsia="ko-KR"/>
        </w:rPr>
        <w:t>4</w:t>
      </w:r>
      <w:r>
        <w:rPr>
          <w:rFonts w:ascii="Times New Roman" w:eastAsia="바탕" w:hAnsi="Times New Roman"/>
          <w:szCs w:val="20"/>
          <w:lang w:eastAsia="ko-KR"/>
        </w:rPr>
        <w:t xml:space="preserve"> bits.</w:t>
      </w:r>
    </w:p>
    <w:p w:rsidR="00E663B3" w:rsidRDefault="00ED07BB" w:rsidP="00ED07BB">
      <w:pPr>
        <w:pStyle w:val="Doc-text2"/>
        <w:ind w:left="0" w:firstLine="0"/>
        <w:rPr>
          <w:rFonts w:ascii="Times New Roman" w:eastAsia="바탕" w:hAnsi="Times New Roman"/>
          <w:szCs w:val="20"/>
          <w:lang w:eastAsia="ko-KR"/>
        </w:rPr>
      </w:pPr>
      <w:r>
        <w:rPr>
          <w:rFonts w:ascii="Times New Roman" w:eastAsia="바탕" w:hAnsi="Times New Roman"/>
          <w:szCs w:val="20"/>
          <w:lang w:eastAsia="ko-KR"/>
        </w:rPr>
        <w:t xml:space="preserve">For valid range of </w:t>
      </w:r>
      <w:r w:rsidRPr="00ED07BB">
        <w:rPr>
          <w:rFonts w:ascii="Times New Roman" w:eastAsia="바탕" w:hAnsi="Times New Roman"/>
          <w:szCs w:val="20"/>
          <w:lang w:eastAsia="ko-KR"/>
        </w:rPr>
        <w:t>New-defined ID</w:t>
      </w:r>
      <w:r>
        <w:rPr>
          <w:rFonts w:ascii="Times New Roman" w:eastAsia="바탕" w:hAnsi="Times New Roman"/>
          <w:szCs w:val="20"/>
          <w:lang w:eastAsia="ko-KR"/>
        </w:rPr>
        <w:t>, 7 companies prefer “</w:t>
      </w:r>
      <w:r w:rsidRPr="00ED07BB">
        <w:rPr>
          <w:rFonts w:ascii="Times New Roman" w:eastAsia="바탕" w:hAnsi="Times New Roman"/>
          <w:szCs w:val="20"/>
          <w:lang w:eastAsia="ko-KR"/>
        </w:rPr>
        <w:t>Unique within IAB CU</w:t>
      </w:r>
      <w:r>
        <w:rPr>
          <w:rFonts w:ascii="Times New Roman" w:eastAsia="바탕" w:hAnsi="Times New Roman"/>
          <w:szCs w:val="20"/>
          <w:lang w:eastAsia="ko-KR"/>
        </w:rPr>
        <w:t>”, 2 companies prefer “</w:t>
      </w:r>
      <w:r w:rsidRPr="00ED07BB">
        <w:rPr>
          <w:rFonts w:ascii="Times New Roman" w:eastAsia="바탕" w:hAnsi="Times New Roman"/>
          <w:szCs w:val="20"/>
          <w:lang w:eastAsia="ko-KR"/>
        </w:rPr>
        <w:t>Unique within topology</w:t>
      </w:r>
      <w:r>
        <w:rPr>
          <w:rFonts w:ascii="Times New Roman" w:eastAsia="바탕" w:hAnsi="Times New Roman"/>
          <w:szCs w:val="20"/>
          <w:lang w:eastAsia="ko-KR"/>
        </w:rPr>
        <w:t>”</w:t>
      </w:r>
      <w:r w:rsidR="00BC01A2">
        <w:rPr>
          <w:rFonts w:ascii="Times New Roman" w:eastAsia="바탕" w:hAnsi="Times New Roman"/>
          <w:szCs w:val="20"/>
          <w:lang w:eastAsia="ko-KR"/>
        </w:rPr>
        <w:t xml:space="preserve">, and 3 companies just mentioned total number of available address. </w:t>
      </w:r>
    </w:p>
    <w:p w:rsidR="00E663B3" w:rsidRDefault="00ED07BB" w:rsidP="00ED07BB">
      <w:pPr>
        <w:pStyle w:val="Doc-text2"/>
        <w:ind w:left="0" w:firstLine="0"/>
        <w:rPr>
          <w:rFonts w:ascii="Times New Roman" w:eastAsia="바탕" w:hAnsi="Times New Roman"/>
          <w:szCs w:val="20"/>
          <w:lang w:eastAsia="ko-KR"/>
        </w:rPr>
      </w:pPr>
      <w:r>
        <w:rPr>
          <w:rFonts w:ascii="Times New Roman" w:eastAsia="바탕" w:hAnsi="Times New Roman"/>
          <w:szCs w:val="20"/>
          <w:lang w:eastAsia="ko-KR"/>
        </w:rPr>
        <w:t>Based on the above results,</w:t>
      </w:r>
      <w:r w:rsidR="00E663B3">
        <w:rPr>
          <w:rFonts w:ascii="Times New Roman" w:eastAsia="바탕" w:hAnsi="Times New Roman"/>
          <w:szCs w:val="20"/>
          <w:lang w:eastAsia="ko-KR"/>
        </w:rPr>
        <w:t xml:space="preserve"> “</w:t>
      </w:r>
      <w:r w:rsidR="00E663B3" w:rsidRPr="00E663B3">
        <w:rPr>
          <w:rFonts w:ascii="Times New Roman" w:eastAsia="바탕" w:hAnsi="Times New Roman"/>
          <w:szCs w:val="20"/>
          <w:lang w:eastAsia="ko-KR"/>
        </w:rPr>
        <w:t xml:space="preserve">Adaptation-layer-name address” </w:t>
      </w:r>
      <w:r w:rsidR="00E663B3">
        <w:rPr>
          <w:rFonts w:ascii="Times New Roman" w:eastAsia="바탕" w:hAnsi="Times New Roman"/>
          <w:szCs w:val="20"/>
          <w:lang w:eastAsia="ko-KR"/>
        </w:rPr>
        <w:t>should be</w:t>
      </w:r>
      <w:r w:rsidR="00E663B3" w:rsidRPr="00E663B3">
        <w:rPr>
          <w:rFonts w:ascii="Times New Roman" w:eastAsia="바탕" w:hAnsi="Times New Roman"/>
          <w:szCs w:val="20"/>
          <w:lang w:eastAsia="ko-KR"/>
        </w:rPr>
        <w:t xml:space="preserve"> introduced for a New-defined identifier, which has 10bits long and is unique within an IAB donor-CU.</w:t>
      </w:r>
      <w:r>
        <w:rPr>
          <w:rFonts w:ascii="Times New Roman" w:eastAsia="바탕" w:hAnsi="Times New Roman"/>
          <w:szCs w:val="20"/>
          <w:lang w:eastAsia="ko-KR"/>
        </w:rPr>
        <w:t xml:space="preserve"> </w:t>
      </w:r>
    </w:p>
    <w:p w:rsidR="00ED07BB" w:rsidRDefault="00E663B3" w:rsidP="00ED07BB">
      <w:pPr>
        <w:pStyle w:val="Doc-text2"/>
        <w:ind w:left="0" w:firstLine="0"/>
        <w:rPr>
          <w:rFonts w:ascii="Times New Roman" w:eastAsia="바탕" w:hAnsi="Times New Roman"/>
          <w:szCs w:val="20"/>
          <w:lang w:eastAsia="ko-KR"/>
        </w:rPr>
      </w:pPr>
      <w:r>
        <w:rPr>
          <w:rFonts w:ascii="Times New Roman" w:eastAsia="바탕" w:hAnsi="Times New Roman"/>
          <w:szCs w:val="20"/>
          <w:lang w:eastAsia="ko-KR"/>
        </w:rPr>
        <w:t xml:space="preserve">One proposal based on the result of question 3 and 4 is made at the summary of question 4 because question 3 is much relevant with question 4.  </w:t>
      </w:r>
    </w:p>
    <w:p w:rsidR="006A5A9F" w:rsidRPr="00E663B3" w:rsidRDefault="006A5A9F" w:rsidP="00743F8A">
      <w:pPr>
        <w:pStyle w:val="Doc-text2"/>
        <w:ind w:left="0" w:firstLine="0"/>
        <w:rPr>
          <w:rFonts w:ascii="Times New Roman" w:eastAsia="바탕" w:hAnsi="Times New Roman"/>
          <w:szCs w:val="20"/>
          <w:lang w:eastAsia="ko-KR"/>
        </w:rPr>
      </w:pPr>
    </w:p>
    <w:p w:rsidR="00743F8A" w:rsidRDefault="00743F8A" w:rsidP="00701D98">
      <w:pPr>
        <w:pStyle w:val="Doc-text2"/>
        <w:ind w:left="0" w:firstLine="0"/>
        <w:jc w:val="left"/>
        <w:rPr>
          <w:rFonts w:ascii="Times New Roman" w:eastAsia="바탕" w:hAnsi="Times New Roman"/>
          <w:szCs w:val="20"/>
          <w:lang w:eastAsia="ko-KR"/>
        </w:rPr>
      </w:pPr>
      <w:r>
        <w:rPr>
          <w:rFonts w:ascii="Times New Roman" w:eastAsia="바탕" w:hAnsi="Times New Roman" w:hint="eastAsia"/>
          <w:szCs w:val="20"/>
          <w:lang w:eastAsia="ko-KR"/>
        </w:rPr>
        <w:t>=====================================================================================</w:t>
      </w:r>
    </w:p>
    <w:p w:rsidR="00743F8A" w:rsidRDefault="00743F8A">
      <w:pPr>
        <w:rPr>
          <w:lang w:eastAsia="ko-KR"/>
        </w:rPr>
      </w:pPr>
    </w:p>
    <w:p w:rsidR="001136DF" w:rsidRDefault="00117171">
      <w:pPr>
        <w:pStyle w:val="a5"/>
        <w:rPr>
          <w:rFonts w:ascii="Times New Roman" w:hAnsi="Times New Roman"/>
          <w:sz w:val="22"/>
          <w:lang w:eastAsia="ko-KR"/>
        </w:rPr>
      </w:pPr>
      <w:r>
        <w:rPr>
          <w:rFonts w:ascii="Times New Roman" w:hAnsi="Times New Roman"/>
          <w:sz w:val="22"/>
          <w:lang w:eastAsia="ko-KR"/>
        </w:rPr>
        <w:t>The next step is that which one should be used for the IAB node or IAB donor-DU address.</w:t>
      </w:r>
    </w:p>
    <w:p w:rsidR="001136DF" w:rsidRDefault="00117171">
      <w:pPr>
        <w:pStyle w:val="5"/>
        <w:ind w:leftChars="83" w:left="296" w:hangingChars="59" w:hanging="130"/>
        <w:rPr>
          <w:rFonts w:ascii="Times New Roman" w:hAnsi="Times New Roman" w:cs="Times New Roman"/>
          <w:b/>
          <w:sz w:val="22"/>
        </w:rPr>
      </w:pPr>
      <w:r>
        <w:rPr>
          <w:rFonts w:ascii="Times New Roman" w:hAnsi="Times New Roman" w:cs="Times New Roman"/>
          <w:b/>
          <w:sz w:val="22"/>
        </w:rPr>
        <w:t>Question 4: What is your preference among above three options, i.e., IAB-DU ID, IP address and New-defined ID? If you think other identifier is needed, please justify your answers.</w:t>
      </w:r>
    </w:p>
    <w:tbl>
      <w:tblPr>
        <w:tblStyle w:val="10"/>
        <w:tblW w:w="9634" w:type="dxa"/>
        <w:tblLayout w:type="fixed"/>
        <w:tblCellMar>
          <w:left w:w="85" w:type="dxa"/>
          <w:right w:w="85" w:type="dxa"/>
        </w:tblCellMar>
        <w:tblLook w:val="04A0" w:firstRow="1" w:lastRow="0" w:firstColumn="1" w:lastColumn="0" w:noHBand="0" w:noVBand="1"/>
      </w:tblPr>
      <w:tblGrid>
        <w:gridCol w:w="1594"/>
        <w:gridCol w:w="2217"/>
        <w:gridCol w:w="5823"/>
      </w:tblGrid>
      <w:tr w:rsidR="001136DF">
        <w:trPr>
          <w:trHeight w:val="166"/>
        </w:trPr>
        <w:tc>
          <w:tcPr>
            <w:tcW w:w="1594" w:type="dxa"/>
            <w:shd w:val="clear" w:color="auto" w:fill="8DB3E2" w:themeFill="text2" w:themeFillTint="66"/>
            <w:vAlign w:val="center"/>
          </w:tcPr>
          <w:p w:rsidR="001136DF" w:rsidRDefault="00117171">
            <w:pPr>
              <w:spacing w:after="100" w:afterAutospacing="1" w:line="240" w:lineRule="atLeast"/>
              <w:jc w:val="center"/>
              <w:rPr>
                <w:lang w:eastAsia="ko-KR"/>
              </w:rPr>
            </w:pPr>
            <w:r>
              <w:rPr>
                <w:rFonts w:hint="eastAsia"/>
                <w:lang w:eastAsia="ko-KR"/>
              </w:rPr>
              <w:t>Company</w:t>
            </w:r>
          </w:p>
        </w:tc>
        <w:tc>
          <w:tcPr>
            <w:tcW w:w="2217"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Identifier</w:t>
            </w:r>
          </w:p>
        </w:tc>
        <w:tc>
          <w:tcPr>
            <w:tcW w:w="5823"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Comments</w:t>
            </w:r>
          </w:p>
        </w:tc>
      </w:tr>
      <w:tr w:rsidR="001136DF">
        <w:tc>
          <w:tcPr>
            <w:tcW w:w="1594" w:type="dxa"/>
          </w:tcPr>
          <w:p w:rsidR="001136DF" w:rsidRDefault="00117171">
            <w:pPr>
              <w:spacing w:after="200" w:line="276" w:lineRule="auto"/>
              <w:rPr>
                <w:lang w:eastAsia="ko-KR"/>
              </w:rPr>
            </w:pPr>
            <w:r>
              <w:rPr>
                <w:lang w:eastAsia="ko-KR"/>
              </w:rPr>
              <w:t>Qualcomm</w:t>
            </w:r>
          </w:p>
        </w:tc>
        <w:tc>
          <w:tcPr>
            <w:tcW w:w="2217" w:type="dxa"/>
          </w:tcPr>
          <w:p w:rsidR="001136DF" w:rsidRDefault="00117171">
            <w:pPr>
              <w:spacing w:after="200" w:line="276" w:lineRule="auto"/>
              <w:rPr>
                <w:lang w:eastAsia="ko-KR"/>
              </w:rPr>
            </w:pPr>
            <w:r>
              <w:rPr>
                <w:lang w:eastAsia="ko-KR"/>
              </w:rPr>
              <w:t>New-defined ID</w:t>
            </w:r>
          </w:p>
        </w:tc>
        <w:tc>
          <w:tcPr>
            <w:tcW w:w="5823" w:type="dxa"/>
          </w:tcPr>
          <w:p w:rsidR="001136DF" w:rsidRDefault="00117171">
            <w:pPr>
              <w:spacing w:after="200" w:line="276" w:lineRule="auto"/>
              <w:rPr>
                <w:lang w:eastAsia="ko-KR"/>
              </w:rPr>
            </w:pPr>
            <w:r>
              <w:rPr>
                <w:lang w:eastAsia="ko-KR"/>
              </w:rPr>
              <w:t>The new-defined ID should be unique to the MT in case the IAB-node might hold multiple MTs (at least in the future).</w:t>
            </w:r>
          </w:p>
        </w:tc>
      </w:tr>
      <w:tr w:rsidR="001136DF">
        <w:tc>
          <w:tcPr>
            <w:tcW w:w="1594" w:type="dxa"/>
          </w:tcPr>
          <w:p w:rsidR="001136DF" w:rsidRDefault="00117171">
            <w:pPr>
              <w:spacing w:after="200" w:line="276" w:lineRule="auto"/>
              <w:rPr>
                <w:lang w:eastAsia="ko-KR"/>
              </w:rPr>
            </w:pPr>
            <w:r>
              <w:rPr>
                <w:lang w:eastAsia="ko-KR"/>
              </w:rPr>
              <w:t>Samsung</w:t>
            </w:r>
          </w:p>
        </w:tc>
        <w:tc>
          <w:tcPr>
            <w:tcW w:w="2217" w:type="dxa"/>
          </w:tcPr>
          <w:p w:rsidR="001136DF" w:rsidRDefault="00117171">
            <w:pPr>
              <w:spacing w:after="200" w:line="276" w:lineRule="auto"/>
              <w:rPr>
                <w:lang w:eastAsia="ko-KR"/>
              </w:rPr>
            </w:pPr>
            <w:r>
              <w:rPr>
                <w:lang w:eastAsia="ko-KR"/>
              </w:rPr>
              <w:t>New-defined ID</w:t>
            </w:r>
          </w:p>
        </w:tc>
        <w:tc>
          <w:tcPr>
            <w:tcW w:w="5823" w:type="dxa"/>
          </w:tcPr>
          <w:p w:rsidR="001136DF" w:rsidRDefault="001136DF">
            <w:pPr>
              <w:spacing w:after="200" w:line="276" w:lineRule="auto"/>
              <w:rPr>
                <w:lang w:eastAsia="ko-KR"/>
              </w:rPr>
            </w:pPr>
          </w:p>
        </w:tc>
      </w:tr>
      <w:tr w:rsidR="001136DF">
        <w:tc>
          <w:tcPr>
            <w:tcW w:w="1594" w:type="dxa"/>
          </w:tcPr>
          <w:p w:rsidR="001136DF" w:rsidRDefault="00117171">
            <w:pPr>
              <w:spacing w:after="200" w:line="276" w:lineRule="auto"/>
              <w:rPr>
                <w:lang w:eastAsia="ko-KR"/>
              </w:rPr>
            </w:pPr>
            <w:r>
              <w:rPr>
                <w:lang w:eastAsia="ko-KR"/>
              </w:rPr>
              <w:t>OMESH</w:t>
            </w:r>
          </w:p>
        </w:tc>
        <w:tc>
          <w:tcPr>
            <w:tcW w:w="2217" w:type="dxa"/>
          </w:tcPr>
          <w:p w:rsidR="001136DF" w:rsidRDefault="00117171">
            <w:pPr>
              <w:spacing w:after="200" w:line="276" w:lineRule="auto"/>
              <w:rPr>
                <w:lang w:eastAsia="ko-KR"/>
              </w:rPr>
            </w:pPr>
            <w:r>
              <w:rPr>
                <w:lang w:eastAsia="ko-KR"/>
              </w:rPr>
              <w:t>New-defined ID</w:t>
            </w:r>
          </w:p>
        </w:tc>
        <w:tc>
          <w:tcPr>
            <w:tcW w:w="5823" w:type="dxa"/>
          </w:tcPr>
          <w:p w:rsidR="001136DF" w:rsidRDefault="001136DF">
            <w:pPr>
              <w:spacing w:after="200" w:line="276" w:lineRule="auto"/>
              <w:rPr>
                <w:lang w:eastAsia="ko-KR"/>
              </w:rPr>
            </w:pPr>
          </w:p>
        </w:tc>
      </w:tr>
      <w:tr w:rsidR="001136DF">
        <w:tc>
          <w:tcPr>
            <w:tcW w:w="1594" w:type="dxa"/>
          </w:tcPr>
          <w:p w:rsidR="001136DF" w:rsidRDefault="00117171">
            <w:pPr>
              <w:spacing w:after="200" w:line="276" w:lineRule="auto"/>
              <w:rPr>
                <w:rFonts w:eastAsia="MS Mincho"/>
                <w:lang w:eastAsia="ja-JP"/>
              </w:rPr>
            </w:pPr>
            <w:r>
              <w:rPr>
                <w:rFonts w:eastAsia="MS Mincho" w:hint="eastAsia"/>
                <w:lang w:eastAsia="ja-JP"/>
              </w:rPr>
              <w:t>K</w:t>
            </w:r>
            <w:r>
              <w:rPr>
                <w:rFonts w:eastAsia="MS Mincho"/>
                <w:lang w:eastAsia="ja-JP"/>
              </w:rPr>
              <w:t>DDI</w:t>
            </w:r>
          </w:p>
        </w:tc>
        <w:tc>
          <w:tcPr>
            <w:tcW w:w="2217" w:type="dxa"/>
          </w:tcPr>
          <w:p w:rsidR="001136DF" w:rsidRDefault="00117171">
            <w:pPr>
              <w:spacing w:after="200" w:line="276" w:lineRule="auto"/>
              <w:rPr>
                <w:rFonts w:eastAsia="MS Mincho"/>
                <w:lang w:eastAsia="ja-JP"/>
              </w:rPr>
            </w:pPr>
            <w:r>
              <w:rPr>
                <w:rFonts w:eastAsia="MS Mincho" w:hint="eastAsia"/>
                <w:lang w:eastAsia="ja-JP"/>
              </w:rPr>
              <w:t>I</w:t>
            </w:r>
            <w:r>
              <w:rPr>
                <w:rFonts w:eastAsia="MS Mincho"/>
                <w:lang w:eastAsia="ja-JP"/>
              </w:rPr>
              <w:t>P address</w:t>
            </w:r>
          </w:p>
        </w:tc>
        <w:tc>
          <w:tcPr>
            <w:tcW w:w="5823" w:type="dxa"/>
          </w:tcPr>
          <w:p w:rsidR="001136DF" w:rsidRDefault="00117171">
            <w:pPr>
              <w:spacing w:after="200" w:line="276" w:lineRule="auto"/>
              <w:rPr>
                <w:lang w:eastAsia="ko-KR"/>
              </w:rPr>
            </w:pPr>
            <w:r>
              <w:rPr>
                <w:rFonts w:eastAsia="MS Mincho"/>
                <w:lang w:eastAsia="ja-JP"/>
              </w:rPr>
              <w:t>Should be aligned with the SI(TR38.874) conclusion “RAN2 investigated termination of IP at the access IAB-node vs. IAB-donor DU. IP termination at the access IAB-node is recommended for the work item”</w:t>
            </w:r>
          </w:p>
        </w:tc>
      </w:tr>
      <w:tr w:rsidR="001136DF">
        <w:tc>
          <w:tcPr>
            <w:tcW w:w="1594" w:type="dxa"/>
          </w:tcPr>
          <w:p w:rsidR="001136DF" w:rsidRPr="00CD2496" w:rsidRDefault="00117171">
            <w:pPr>
              <w:spacing w:after="200" w:line="276" w:lineRule="auto"/>
              <w:rPr>
                <w:rFonts w:eastAsia="SimSun"/>
                <w:lang w:eastAsia="zh-CN"/>
              </w:rPr>
            </w:pPr>
            <w:r>
              <w:rPr>
                <w:rFonts w:eastAsia="SimSun" w:hint="eastAsia"/>
                <w:lang w:eastAsia="zh-CN"/>
              </w:rPr>
              <w:t>CATT</w:t>
            </w:r>
          </w:p>
        </w:tc>
        <w:tc>
          <w:tcPr>
            <w:tcW w:w="2217" w:type="dxa"/>
          </w:tcPr>
          <w:p w:rsidR="001136DF" w:rsidRDefault="00117171">
            <w:pPr>
              <w:spacing w:after="200" w:line="276" w:lineRule="auto"/>
              <w:rPr>
                <w:lang w:eastAsia="ko-KR"/>
              </w:rPr>
            </w:pPr>
            <w:r>
              <w:rPr>
                <w:lang w:eastAsia="ko-KR"/>
              </w:rPr>
              <w:t>New-defined ID</w:t>
            </w:r>
          </w:p>
        </w:tc>
        <w:tc>
          <w:tcPr>
            <w:tcW w:w="5823" w:type="dxa"/>
          </w:tcPr>
          <w:p w:rsidR="001136DF" w:rsidRDefault="001136DF">
            <w:pPr>
              <w:spacing w:after="200" w:line="276" w:lineRule="auto"/>
              <w:rPr>
                <w:lang w:eastAsia="ko-KR"/>
              </w:rPr>
            </w:pP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PMingLiU" w:hint="eastAsia"/>
                <w:lang w:eastAsia="zh-TW"/>
              </w:rPr>
              <w:t>I</w:t>
            </w:r>
            <w:r>
              <w:rPr>
                <w:rFonts w:eastAsia="PMingLiU"/>
                <w:lang w:eastAsia="zh-TW"/>
              </w:rPr>
              <w:t>TRI</w:t>
            </w:r>
          </w:p>
        </w:tc>
        <w:tc>
          <w:tcPr>
            <w:tcW w:w="2217" w:type="dxa"/>
          </w:tcPr>
          <w:p w:rsidR="001136DF" w:rsidRDefault="00117171">
            <w:pPr>
              <w:spacing w:after="200" w:line="276" w:lineRule="auto"/>
              <w:rPr>
                <w:rFonts w:eastAsia="PMingLiU"/>
                <w:lang w:eastAsia="zh-TW"/>
              </w:rPr>
            </w:pPr>
            <w:r>
              <w:rPr>
                <w:rFonts w:eastAsia="PMingLiU" w:hint="eastAsia"/>
                <w:lang w:eastAsia="zh-TW"/>
              </w:rPr>
              <w:t xml:space="preserve">New-defined </w:t>
            </w:r>
            <w:r>
              <w:rPr>
                <w:rFonts w:eastAsia="PMingLiU"/>
                <w:lang w:eastAsia="zh-TW"/>
              </w:rPr>
              <w:t>ID</w:t>
            </w:r>
          </w:p>
        </w:tc>
        <w:tc>
          <w:tcPr>
            <w:tcW w:w="5823" w:type="dxa"/>
          </w:tcPr>
          <w:p w:rsidR="001136DF" w:rsidRDefault="001136DF">
            <w:pPr>
              <w:spacing w:after="200" w:line="276" w:lineRule="auto"/>
              <w:rPr>
                <w:lang w:eastAsia="ko-KR"/>
              </w:rPr>
            </w:pP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SimSun"/>
                <w:lang w:eastAsia="zh-CN"/>
              </w:rPr>
              <w:t>Sony</w:t>
            </w:r>
          </w:p>
        </w:tc>
        <w:tc>
          <w:tcPr>
            <w:tcW w:w="2217" w:type="dxa"/>
          </w:tcPr>
          <w:p w:rsidR="001136DF" w:rsidRDefault="00117171">
            <w:pPr>
              <w:spacing w:after="200" w:line="276" w:lineRule="auto"/>
              <w:rPr>
                <w:rFonts w:eastAsia="PMingLiU"/>
                <w:lang w:eastAsia="zh-TW"/>
              </w:rPr>
            </w:pPr>
            <w:r>
              <w:rPr>
                <w:lang w:eastAsia="ko-KR"/>
              </w:rPr>
              <w:t>New-defined ID or IP address</w:t>
            </w:r>
          </w:p>
        </w:tc>
        <w:tc>
          <w:tcPr>
            <w:tcW w:w="5823" w:type="dxa"/>
          </w:tcPr>
          <w:p w:rsidR="001136DF" w:rsidRDefault="001136DF">
            <w:pPr>
              <w:spacing w:after="200" w:line="276" w:lineRule="auto"/>
              <w:rPr>
                <w:lang w:eastAsia="ko-KR"/>
              </w:rPr>
            </w:pPr>
          </w:p>
        </w:tc>
      </w:tr>
      <w:tr w:rsidR="001136DF">
        <w:tblPrEx>
          <w:tblCellMar>
            <w:left w:w="108" w:type="dxa"/>
            <w:right w:w="108" w:type="dxa"/>
          </w:tblCellMar>
        </w:tblPrEx>
        <w:tc>
          <w:tcPr>
            <w:tcW w:w="1594" w:type="dxa"/>
          </w:tcPr>
          <w:p w:rsidR="001136DF" w:rsidRDefault="00117171">
            <w:pPr>
              <w:spacing w:after="200" w:line="276" w:lineRule="auto"/>
              <w:rPr>
                <w:lang w:eastAsia="ko-KR"/>
              </w:rPr>
            </w:pPr>
            <w:r>
              <w:rPr>
                <w:lang w:eastAsia="ko-KR"/>
              </w:rPr>
              <w:t>Nokia, Nokia Shanghai Bell</w:t>
            </w:r>
          </w:p>
        </w:tc>
        <w:tc>
          <w:tcPr>
            <w:tcW w:w="2217" w:type="dxa"/>
          </w:tcPr>
          <w:p w:rsidR="001136DF" w:rsidRDefault="00117171">
            <w:pPr>
              <w:spacing w:after="200" w:line="276" w:lineRule="auto"/>
              <w:rPr>
                <w:lang w:eastAsia="ko-KR"/>
              </w:rPr>
            </w:pPr>
            <w:r>
              <w:rPr>
                <w:lang w:eastAsia="ko-KR"/>
              </w:rPr>
              <w:t>New defined ID (IAB-node ID + preferred route ID)</w:t>
            </w:r>
          </w:p>
        </w:tc>
        <w:tc>
          <w:tcPr>
            <w:tcW w:w="5823" w:type="dxa"/>
          </w:tcPr>
          <w:p w:rsidR="001136DF" w:rsidRDefault="00117171">
            <w:pPr>
              <w:spacing w:after="200" w:line="276" w:lineRule="auto"/>
              <w:rPr>
                <w:lang w:eastAsia="ko-KR"/>
              </w:rPr>
            </w:pPr>
            <w:r>
              <w:rPr>
                <w:lang w:eastAsia="ko-KR"/>
              </w:rPr>
              <w:t>less overhead</w:t>
            </w:r>
          </w:p>
        </w:tc>
      </w:tr>
      <w:tr w:rsidR="001136DF">
        <w:tblPrEx>
          <w:tblCellMar>
            <w:left w:w="108" w:type="dxa"/>
            <w:right w:w="108" w:type="dxa"/>
          </w:tblCellMar>
        </w:tblPrEx>
        <w:tc>
          <w:tcPr>
            <w:tcW w:w="1594" w:type="dxa"/>
          </w:tcPr>
          <w:p w:rsidR="001136DF" w:rsidRPr="00CD2496" w:rsidRDefault="00117171">
            <w:pPr>
              <w:spacing w:after="200" w:line="276" w:lineRule="auto"/>
              <w:rPr>
                <w:rFonts w:eastAsia="SimSun"/>
                <w:lang w:eastAsia="zh-CN"/>
              </w:rPr>
            </w:pPr>
            <w:proofErr w:type="spellStart"/>
            <w:r>
              <w:rPr>
                <w:rFonts w:eastAsia="SimSun" w:hint="eastAsia"/>
                <w:lang w:eastAsia="zh-CN"/>
              </w:rPr>
              <w:t>Len</w:t>
            </w:r>
            <w:r>
              <w:rPr>
                <w:rFonts w:eastAsia="SimSun"/>
                <w:lang w:eastAsia="zh-CN"/>
              </w:rPr>
              <w:t>ovo&amp;MotoM</w:t>
            </w:r>
            <w:proofErr w:type="spellEnd"/>
          </w:p>
        </w:tc>
        <w:tc>
          <w:tcPr>
            <w:tcW w:w="2217" w:type="dxa"/>
          </w:tcPr>
          <w:p w:rsidR="001136DF" w:rsidRPr="00CD2496" w:rsidRDefault="00117171">
            <w:pPr>
              <w:spacing w:after="200" w:line="276" w:lineRule="auto"/>
              <w:rPr>
                <w:rFonts w:eastAsia="SimSun"/>
                <w:lang w:eastAsia="zh-CN"/>
              </w:rPr>
            </w:pPr>
            <w:r w:rsidRPr="00CD2496">
              <w:rPr>
                <w:rFonts w:eastAsia="SimSun"/>
                <w:sz w:val="21"/>
                <w:lang w:eastAsia="zh-CN"/>
              </w:rPr>
              <w:t>New-defined ID</w:t>
            </w:r>
          </w:p>
        </w:tc>
        <w:tc>
          <w:tcPr>
            <w:tcW w:w="5823" w:type="dxa"/>
          </w:tcPr>
          <w:p w:rsidR="001136DF" w:rsidRPr="00CD2496" w:rsidRDefault="00117171">
            <w:pPr>
              <w:spacing w:after="200" w:line="276" w:lineRule="auto"/>
              <w:rPr>
                <w:rFonts w:eastAsia="SimSun"/>
                <w:lang w:eastAsia="zh-CN"/>
              </w:rPr>
            </w:pPr>
            <w:r>
              <w:rPr>
                <w:rFonts w:eastAsia="SimSun"/>
                <w:lang w:eastAsia="zh-CN"/>
              </w:rPr>
              <w:t>to reduce the overhead</w:t>
            </w:r>
          </w:p>
        </w:tc>
      </w:tr>
      <w:tr w:rsidR="001136DF">
        <w:tblPrEx>
          <w:tblCellMar>
            <w:left w:w="108" w:type="dxa"/>
            <w:right w:w="108" w:type="dxa"/>
          </w:tblCellMar>
        </w:tblPrEx>
        <w:tc>
          <w:tcPr>
            <w:tcW w:w="1594" w:type="dxa"/>
          </w:tcPr>
          <w:p w:rsidR="001136DF" w:rsidRDefault="00117171">
            <w:pPr>
              <w:spacing w:after="200" w:line="276" w:lineRule="auto"/>
              <w:rPr>
                <w:rFonts w:eastAsia="SimSun"/>
                <w:lang w:val="en-US" w:eastAsia="zh-CN"/>
              </w:rPr>
            </w:pPr>
            <w:r>
              <w:rPr>
                <w:rFonts w:eastAsia="SimSun" w:hint="eastAsia"/>
                <w:lang w:val="en-US" w:eastAsia="zh-CN"/>
              </w:rPr>
              <w:lastRenderedPageBreak/>
              <w:t>ZTE</w:t>
            </w:r>
          </w:p>
        </w:tc>
        <w:tc>
          <w:tcPr>
            <w:tcW w:w="2217" w:type="dxa"/>
          </w:tcPr>
          <w:p w:rsidR="001136DF" w:rsidRDefault="00117171">
            <w:pPr>
              <w:spacing w:after="200" w:line="276" w:lineRule="auto"/>
              <w:rPr>
                <w:rFonts w:eastAsia="SimSun"/>
                <w:sz w:val="21"/>
                <w:lang w:val="en-US" w:eastAsia="zh-CN"/>
              </w:rPr>
            </w:pPr>
            <w:r>
              <w:rPr>
                <w:rFonts w:eastAsia="SimSun" w:hint="eastAsia"/>
                <w:sz w:val="21"/>
                <w:lang w:val="en-US" w:eastAsia="zh-CN"/>
              </w:rPr>
              <w:t>New-defined ID</w:t>
            </w:r>
          </w:p>
        </w:tc>
        <w:tc>
          <w:tcPr>
            <w:tcW w:w="5823" w:type="dxa"/>
          </w:tcPr>
          <w:p w:rsidR="001136DF" w:rsidRDefault="001136DF">
            <w:pPr>
              <w:spacing w:after="200" w:line="276" w:lineRule="auto"/>
              <w:rPr>
                <w:rFonts w:eastAsia="SimSun"/>
                <w:lang w:eastAsia="zh-CN"/>
              </w:rPr>
            </w:pPr>
          </w:p>
        </w:tc>
      </w:tr>
      <w:tr w:rsidR="00117171">
        <w:tblPrEx>
          <w:tblCellMar>
            <w:left w:w="108" w:type="dxa"/>
            <w:right w:w="108" w:type="dxa"/>
          </w:tblCellMar>
        </w:tblPrEx>
        <w:tc>
          <w:tcPr>
            <w:tcW w:w="1594" w:type="dxa"/>
          </w:tcPr>
          <w:p w:rsidR="00117171" w:rsidRDefault="00117171" w:rsidP="00117171">
            <w:pPr>
              <w:spacing w:after="200" w:line="276" w:lineRule="auto"/>
              <w:rPr>
                <w:rFonts w:eastAsia="SimSun"/>
                <w:lang w:val="en-US" w:eastAsia="zh-CN"/>
              </w:rPr>
            </w:pPr>
            <w:r>
              <w:rPr>
                <w:rFonts w:eastAsiaTheme="minorEastAsia" w:hint="eastAsia"/>
                <w:lang w:eastAsia="ko-KR"/>
              </w:rPr>
              <w:t>LG</w:t>
            </w:r>
          </w:p>
        </w:tc>
        <w:tc>
          <w:tcPr>
            <w:tcW w:w="2217" w:type="dxa"/>
          </w:tcPr>
          <w:p w:rsidR="00117171" w:rsidRDefault="00117171" w:rsidP="00117171">
            <w:pPr>
              <w:spacing w:after="200" w:line="276" w:lineRule="auto"/>
              <w:rPr>
                <w:rFonts w:eastAsia="SimSun"/>
                <w:sz w:val="21"/>
                <w:lang w:val="en-US" w:eastAsia="zh-CN"/>
              </w:rPr>
            </w:pPr>
            <w:r>
              <w:rPr>
                <w:rFonts w:hint="eastAsia"/>
                <w:lang w:eastAsia="ko-KR"/>
              </w:rPr>
              <w:t>New-defined ID</w:t>
            </w:r>
          </w:p>
        </w:tc>
        <w:tc>
          <w:tcPr>
            <w:tcW w:w="5823" w:type="dxa"/>
          </w:tcPr>
          <w:p w:rsidR="00117171" w:rsidRDefault="00117171" w:rsidP="00117171">
            <w:pPr>
              <w:spacing w:after="200" w:line="276" w:lineRule="auto"/>
              <w:rPr>
                <w:rFonts w:eastAsia="SimSun"/>
                <w:lang w:eastAsia="zh-CN"/>
              </w:rPr>
            </w:pPr>
            <w:r>
              <w:rPr>
                <w:rFonts w:eastAsiaTheme="minorEastAsia"/>
                <w:lang w:eastAsia="ko-KR"/>
              </w:rPr>
              <w:t>R</w:t>
            </w:r>
            <w:r>
              <w:rPr>
                <w:rFonts w:eastAsiaTheme="minorEastAsia" w:hint="eastAsia"/>
                <w:lang w:eastAsia="ko-KR"/>
              </w:rPr>
              <w:t xml:space="preserve">oute </w:t>
            </w:r>
            <w:r>
              <w:rPr>
                <w:rFonts w:eastAsiaTheme="minorEastAsia"/>
                <w:lang w:eastAsia="ko-KR"/>
              </w:rPr>
              <w:t>identifier should not be globally unique and considering header overhead, the length of route identifier is good as short as possible.</w:t>
            </w:r>
          </w:p>
        </w:tc>
      </w:tr>
      <w:tr w:rsidR="003D3DE9">
        <w:tblPrEx>
          <w:tblCellMar>
            <w:left w:w="108" w:type="dxa"/>
            <w:right w:w="108" w:type="dxa"/>
          </w:tblCellMar>
        </w:tblPrEx>
        <w:tc>
          <w:tcPr>
            <w:tcW w:w="1594" w:type="dxa"/>
          </w:tcPr>
          <w:p w:rsidR="003D3DE9" w:rsidRDefault="003D3DE9" w:rsidP="00117171">
            <w:pPr>
              <w:spacing w:after="200" w:line="276" w:lineRule="auto"/>
              <w:rPr>
                <w:rFonts w:eastAsiaTheme="minorEastAsia"/>
                <w:lang w:eastAsia="ko-KR"/>
              </w:rPr>
            </w:pPr>
            <w:r>
              <w:rPr>
                <w:rFonts w:eastAsiaTheme="minorEastAsia"/>
                <w:lang w:eastAsia="ko-KR"/>
              </w:rPr>
              <w:t>Ericsson</w:t>
            </w:r>
          </w:p>
        </w:tc>
        <w:tc>
          <w:tcPr>
            <w:tcW w:w="2217" w:type="dxa"/>
          </w:tcPr>
          <w:p w:rsidR="003D3DE9" w:rsidRDefault="003D3DE9" w:rsidP="00117171">
            <w:pPr>
              <w:spacing w:after="200" w:line="276" w:lineRule="auto"/>
              <w:rPr>
                <w:lang w:eastAsia="ko-KR"/>
              </w:rPr>
            </w:pPr>
            <w:r>
              <w:rPr>
                <w:rFonts w:eastAsia="SimSun"/>
                <w:lang w:eastAsia="zh-CN"/>
              </w:rPr>
              <w:t>New-defined ID</w:t>
            </w:r>
          </w:p>
        </w:tc>
        <w:tc>
          <w:tcPr>
            <w:tcW w:w="5823" w:type="dxa"/>
          </w:tcPr>
          <w:p w:rsidR="003D3DE9" w:rsidRDefault="003D3DE9" w:rsidP="00117171">
            <w:pPr>
              <w:spacing w:after="200" w:line="276" w:lineRule="auto"/>
              <w:rPr>
                <w:rFonts w:eastAsiaTheme="minorEastAsia"/>
                <w:lang w:eastAsia="ko-KR"/>
              </w:rPr>
            </w:pPr>
            <w:r>
              <w:rPr>
                <w:rFonts w:eastAsiaTheme="minorEastAsia"/>
                <w:lang w:eastAsia="ko-KR"/>
              </w:rPr>
              <w:t>Less overhead.</w:t>
            </w:r>
          </w:p>
        </w:tc>
      </w:tr>
      <w:tr w:rsidR="00284684" w:rsidRPr="001B5760" w:rsidTr="00284684">
        <w:tblPrEx>
          <w:tblCellMar>
            <w:left w:w="108" w:type="dxa"/>
            <w:right w:w="108" w:type="dxa"/>
          </w:tblCellMar>
        </w:tblPrEx>
        <w:tc>
          <w:tcPr>
            <w:tcW w:w="1594" w:type="dxa"/>
          </w:tcPr>
          <w:p w:rsidR="00284684" w:rsidRPr="001B5760" w:rsidRDefault="00284684" w:rsidP="00B01155">
            <w:pPr>
              <w:spacing w:after="200" w:line="276" w:lineRule="auto"/>
              <w:rPr>
                <w:lang w:eastAsia="ko-KR"/>
              </w:rPr>
            </w:pPr>
            <w:r>
              <w:rPr>
                <w:lang w:eastAsia="ko-KR"/>
              </w:rPr>
              <w:t>AT&amp;T</w:t>
            </w:r>
          </w:p>
        </w:tc>
        <w:tc>
          <w:tcPr>
            <w:tcW w:w="2217" w:type="dxa"/>
          </w:tcPr>
          <w:p w:rsidR="00284684" w:rsidRPr="001B5760" w:rsidRDefault="00284684" w:rsidP="00B01155">
            <w:pPr>
              <w:spacing w:after="200" w:line="276" w:lineRule="auto"/>
              <w:rPr>
                <w:lang w:eastAsia="ko-KR"/>
              </w:rPr>
            </w:pPr>
            <w:r>
              <w:rPr>
                <w:lang w:eastAsia="ko-KR"/>
              </w:rPr>
              <w:t>New-defined ID</w:t>
            </w:r>
          </w:p>
        </w:tc>
        <w:tc>
          <w:tcPr>
            <w:tcW w:w="5823" w:type="dxa"/>
          </w:tcPr>
          <w:p w:rsidR="00284684" w:rsidRPr="001B5760" w:rsidRDefault="00284684" w:rsidP="00B01155">
            <w:pPr>
              <w:spacing w:after="200" w:line="276" w:lineRule="auto"/>
              <w:rPr>
                <w:lang w:eastAsia="ko-KR"/>
              </w:rPr>
            </w:pPr>
            <w:r>
              <w:rPr>
                <w:lang w:eastAsia="ko-KR"/>
              </w:rPr>
              <w:t>Agree with other companies that this option has lower overhead</w:t>
            </w:r>
          </w:p>
        </w:tc>
      </w:tr>
      <w:tr w:rsidR="00C767EB" w:rsidRPr="001B5760" w:rsidTr="00284684">
        <w:tblPrEx>
          <w:tblCellMar>
            <w:left w:w="108" w:type="dxa"/>
            <w:right w:w="108" w:type="dxa"/>
          </w:tblCellMar>
        </w:tblPrEx>
        <w:tc>
          <w:tcPr>
            <w:tcW w:w="1594" w:type="dxa"/>
          </w:tcPr>
          <w:p w:rsidR="00C767EB" w:rsidRDefault="00C767EB" w:rsidP="00C767EB">
            <w:pPr>
              <w:spacing w:after="200" w:line="276" w:lineRule="auto"/>
              <w:rPr>
                <w:lang w:eastAsia="ko-KR"/>
              </w:rPr>
            </w:pPr>
            <w:r>
              <w:rPr>
                <w:lang w:eastAsia="ko-KR"/>
              </w:rPr>
              <w:t>Huawei</w:t>
            </w:r>
          </w:p>
        </w:tc>
        <w:tc>
          <w:tcPr>
            <w:tcW w:w="2217" w:type="dxa"/>
          </w:tcPr>
          <w:p w:rsidR="00C767EB" w:rsidRDefault="00C767EB" w:rsidP="00C767EB">
            <w:pPr>
              <w:spacing w:after="200" w:line="276" w:lineRule="auto"/>
              <w:rPr>
                <w:lang w:eastAsia="ko-KR"/>
              </w:rPr>
            </w:pPr>
            <w:r>
              <w:rPr>
                <w:lang w:eastAsia="ko-KR"/>
              </w:rPr>
              <w:t>New-defined ID</w:t>
            </w:r>
          </w:p>
        </w:tc>
        <w:tc>
          <w:tcPr>
            <w:tcW w:w="5823" w:type="dxa"/>
          </w:tcPr>
          <w:p w:rsidR="00C767EB" w:rsidRDefault="00C767EB" w:rsidP="00C767EB">
            <w:pPr>
              <w:spacing w:after="200" w:line="276" w:lineRule="auto"/>
              <w:rPr>
                <w:lang w:eastAsia="ko-KR"/>
              </w:rPr>
            </w:pPr>
          </w:p>
        </w:tc>
      </w:tr>
    </w:tbl>
    <w:p w:rsidR="001136DF" w:rsidRDefault="001136DF">
      <w:pPr>
        <w:rPr>
          <w:lang w:eastAsia="ko-KR"/>
        </w:rPr>
      </w:pPr>
    </w:p>
    <w:p w:rsidR="00701D98" w:rsidRDefault="00701D98" w:rsidP="00701D98">
      <w:pPr>
        <w:pStyle w:val="Doc-text2"/>
        <w:ind w:left="0" w:firstLine="0"/>
        <w:rPr>
          <w:rFonts w:ascii="Times New Roman" w:eastAsia="바탕" w:hAnsi="Times New Roman"/>
          <w:szCs w:val="20"/>
          <w:lang w:eastAsia="ko-KR"/>
        </w:rPr>
      </w:pPr>
      <w:r w:rsidRPr="000A6DD2">
        <w:rPr>
          <w:rFonts w:ascii="Times New Roman" w:eastAsia="바탕" w:hAnsi="Times New Roman"/>
          <w:b/>
          <w:szCs w:val="20"/>
          <w:lang w:eastAsia="ko-KR"/>
        </w:rPr>
        <w:t>Summary</w:t>
      </w:r>
      <w:r>
        <w:rPr>
          <w:rFonts w:ascii="Times New Roman" w:eastAsia="바탕" w:hAnsi="Times New Roman"/>
          <w:b/>
          <w:szCs w:val="20"/>
          <w:lang w:eastAsia="ko-KR"/>
        </w:rPr>
        <w:t>:</w:t>
      </w:r>
      <w:r w:rsidRPr="000A6DD2">
        <w:rPr>
          <w:rFonts w:ascii="Times New Roman" w:eastAsia="바탕" w:hAnsi="Times New Roman"/>
          <w:szCs w:val="20"/>
          <w:lang w:eastAsia="ko-KR"/>
        </w:rPr>
        <w:t xml:space="preserve"> </w:t>
      </w:r>
      <w:r>
        <w:rPr>
          <w:rFonts w:ascii="Times New Roman" w:eastAsia="바탕" w:hAnsi="Times New Roman"/>
          <w:szCs w:val="20"/>
          <w:lang w:eastAsia="ko-KR"/>
        </w:rPr>
        <w:t>14 companies participated in this question.</w:t>
      </w:r>
      <w:r w:rsidR="00BE1647">
        <w:rPr>
          <w:rFonts w:ascii="Times New Roman" w:eastAsia="바탕" w:hAnsi="Times New Roman"/>
          <w:szCs w:val="20"/>
          <w:lang w:eastAsia="ko-KR"/>
        </w:rPr>
        <w:t xml:space="preserve"> Among three options, i.e., </w:t>
      </w:r>
      <w:r w:rsidR="00BE1647" w:rsidRPr="00BE1647">
        <w:rPr>
          <w:rFonts w:ascii="Times New Roman" w:eastAsia="바탕" w:hAnsi="Times New Roman"/>
          <w:szCs w:val="20"/>
          <w:lang w:eastAsia="ko-KR"/>
        </w:rPr>
        <w:t>IAB-DU ID</w:t>
      </w:r>
      <w:r w:rsidR="00BE1647">
        <w:rPr>
          <w:rFonts w:ascii="Times New Roman" w:eastAsia="바탕" w:hAnsi="Times New Roman"/>
          <w:szCs w:val="20"/>
          <w:lang w:eastAsia="ko-KR"/>
        </w:rPr>
        <w:t xml:space="preserve">, </w:t>
      </w:r>
      <w:r w:rsidR="00BE1647" w:rsidRPr="00BE1647">
        <w:rPr>
          <w:rFonts w:ascii="Times New Roman" w:eastAsia="바탕" w:hAnsi="Times New Roman"/>
          <w:szCs w:val="20"/>
          <w:lang w:eastAsia="ko-KR"/>
        </w:rPr>
        <w:t>IP address</w:t>
      </w:r>
      <w:r w:rsidR="00BE1647">
        <w:rPr>
          <w:rFonts w:ascii="Times New Roman" w:eastAsia="바탕" w:hAnsi="Times New Roman"/>
          <w:szCs w:val="20"/>
          <w:lang w:eastAsia="ko-KR"/>
        </w:rPr>
        <w:t xml:space="preserve">, and </w:t>
      </w:r>
      <w:r w:rsidR="00BE1647" w:rsidRPr="00BE1647">
        <w:rPr>
          <w:rFonts w:ascii="Times New Roman" w:eastAsia="바탕" w:hAnsi="Times New Roman"/>
          <w:szCs w:val="20"/>
          <w:lang w:eastAsia="ko-KR"/>
        </w:rPr>
        <w:t>New-defined ID</w:t>
      </w:r>
      <w:r w:rsidR="00BE1647">
        <w:rPr>
          <w:rFonts w:ascii="Times New Roman" w:eastAsia="바탕" w:hAnsi="Times New Roman"/>
          <w:szCs w:val="20"/>
          <w:lang w:eastAsia="ko-KR"/>
        </w:rPr>
        <w:t xml:space="preserve">, </w:t>
      </w:r>
      <w:r>
        <w:rPr>
          <w:rFonts w:ascii="Times New Roman" w:eastAsia="바탕" w:hAnsi="Times New Roman"/>
          <w:szCs w:val="20"/>
          <w:lang w:eastAsia="ko-KR"/>
        </w:rPr>
        <w:t>1</w:t>
      </w:r>
      <w:r w:rsidR="00BE1647">
        <w:rPr>
          <w:rFonts w:ascii="Times New Roman" w:eastAsia="바탕" w:hAnsi="Times New Roman"/>
          <w:szCs w:val="20"/>
          <w:lang w:eastAsia="ko-KR"/>
        </w:rPr>
        <w:t>3</w:t>
      </w:r>
      <w:r>
        <w:rPr>
          <w:rFonts w:ascii="Times New Roman" w:eastAsia="바탕" w:hAnsi="Times New Roman"/>
          <w:szCs w:val="20"/>
          <w:lang w:eastAsia="ko-KR"/>
        </w:rPr>
        <w:t xml:space="preserve"> companies prefer “</w:t>
      </w:r>
      <w:r w:rsidR="00BE1647" w:rsidRPr="00BE1647">
        <w:rPr>
          <w:rFonts w:ascii="Times New Roman" w:eastAsia="바탕" w:hAnsi="Times New Roman"/>
          <w:szCs w:val="20"/>
          <w:lang w:eastAsia="ko-KR"/>
        </w:rPr>
        <w:t>New-defined ID</w:t>
      </w:r>
      <w:r>
        <w:rPr>
          <w:rFonts w:ascii="Times New Roman" w:eastAsia="바탕" w:hAnsi="Times New Roman"/>
          <w:szCs w:val="20"/>
          <w:lang w:eastAsia="ko-KR"/>
        </w:rPr>
        <w:t>”,</w:t>
      </w:r>
      <w:r w:rsidR="00BE1647">
        <w:rPr>
          <w:rFonts w:ascii="Times New Roman" w:eastAsia="바탕" w:hAnsi="Times New Roman"/>
          <w:szCs w:val="20"/>
          <w:lang w:eastAsia="ko-KR"/>
        </w:rPr>
        <w:t xml:space="preserve"> and</w:t>
      </w:r>
      <w:r>
        <w:rPr>
          <w:rFonts w:ascii="Times New Roman" w:eastAsia="바탕" w:hAnsi="Times New Roman"/>
          <w:szCs w:val="20"/>
          <w:lang w:eastAsia="ko-KR"/>
        </w:rPr>
        <w:t xml:space="preserve"> 2 companies prefer “</w:t>
      </w:r>
      <w:r w:rsidR="00BE1647" w:rsidRPr="00BE1647">
        <w:rPr>
          <w:rFonts w:ascii="Times New Roman" w:eastAsia="바탕" w:hAnsi="Times New Roman"/>
          <w:szCs w:val="20"/>
          <w:lang w:eastAsia="ko-KR"/>
        </w:rPr>
        <w:t>IP address</w:t>
      </w:r>
      <w:r>
        <w:rPr>
          <w:rFonts w:ascii="Times New Roman" w:eastAsia="바탕" w:hAnsi="Times New Roman"/>
          <w:szCs w:val="20"/>
          <w:lang w:eastAsia="ko-KR"/>
        </w:rPr>
        <w:t xml:space="preserve">”. </w:t>
      </w:r>
      <w:r w:rsidR="00BE1647">
        <w:rPr>
          <w:rFonts w:ascii="Times New Roman" w:eastAsia="바탕" w:hAnsi="Times New Roman"/>
          <w:szCs w:val="20"/>
          <w:lang w:eastAsia="ko-KR"/>
        </w:rPr>
        <w:t xml:space="preserve">There is clear majority for this question. </w:t>
      </w:r>
      <w:r w:rsidR="00150E30">
        <w:rPr>
          <w:rFonts w:ascii="Times New Roman" w:eastAsia="바탕" w:hAnsi="Times New Roman"/>
          <w:szCs w:val="20"/>
          <w:lang w:eastAsia="ko-KR"/>
        </w:rPr>
        <w:t xml:space="preserve">Thus, following proposal is made based on the result of question 3 and 4. </w:t>
      </w:r>
    </w:p>
    <w:p w:rsidR="00BE1647" w:rsidRDefault="00BE1647" w:rsidP="00701D98">
      <w:pPr>
        <w:pStyle w:val="Doc-text2"/>
        <w:ind w:left="0" w:firstLine="0"/>
        <w:jc w:val="left"/>
        <w:rPr>
          <w:rFonts w:ascii="Times New Roman" w:eastAsia="바탕" w:hAnsi="Times New Roman"/>
          <w:b/>
          <w:sz w:val="22"/>
          <w:szCs w:val="20"/>
          <w:lang w:eastAsia="ko-KR"/>
        </w:rPr>
      </w:pPr>
    </w:p>
    <w:p w:rsidR="00150E30" w:rsidRDefault="00701D98" w:rsidP="00701D98">
      <w:pPr>
        <w:pStyle w:val="Doc-text2"/>
        <w:ind w:left="0" w:firstLine="0"/>
        <w:jc w:val="left"/>
        <w:rPr>
          <w:rFonts w:ascii="Times New Roman" w:eastAsia="바탕" w:hAnsi="Times New Roman"/>
          <w:b/>
          <w:sz w:val="22"/>
          <w:szCs w:val="20"/>
          <w:lang w:eastAsia="ko-KR"/>
        </w:rPr>
      </w:pPr>
      <w:r w:rsidRPr="007D2221">
        <w:rPr>
          <w:rFonts w:ascii="Times New Roman" w:eastAsia="바탕" w:hAnsi="Times New Roman"/>
          <w:b/>
          <w:sz w:val="22"/>
          <w:szCs w:val="20"/>
          <w:lang w:eastAsia="ko-KR"/>
        </w:rPr>
        <w:t xml:space="preserve">Proposal </w:t>
      </w:r>
      <w:r w:rsidR="00E71A12">
        <w:rPr>
          <w:rFonts w:ascii="Times New Roman" w:eastAsia="바탕" w:hAnsi="Times New Roman"/>
          <w:b/>
          <w:sz w:val="22"/>
          <w:szCs w:val="20"/>
          <w:lang w:eastAsia="ko-KR"/>
        </w:rPr>
        <w:t>3</w:t>
      </w:r>
      <w:r>
        <w:rPr>
          <w:rFonts w:ascii="Times New Roman" w:eastAsia="바탕" w:hAnsi="Times New Roman"/>
          <w:b/>
          <w:sz w:val="22"/>
          <w:szCs w:val="20"/>
          <w:lang w:eastAsia="ko-KR"/>
        </w:rPr>
        <w:t xml:space="preserve">. </w:t>
      </w:r>
      <w:r w:rsidR="00150E30">
        <w:rPr>
          <w:rFonts w:ascii="Times New Roman" w:eastAsia="바탕" w:hAnsi="Times New Roman"/>
          <w:b/>
          <w:sz w:val="22"/>
          <w:szCs w:val="20"/>
          <w:lang w:eastAsia="ko-KR"/>
        </w:rPr>
        <w:t>“</w:t>
      </w:r>
      <w:r w:rsidR="00150E30" w:rsidRPr="00150E30">
        <w:rPr>
          <w:rFonts w:ascii="Times New Roman" w:eastAsia="바탕" w:hAnsi="Times New Roman"/>
          <w:b/>
          <w:sz w:val="22"/>
          <w:szCs w:val="20"/>
          <w:lang w:eastAsia="ko-KR"/>
        </w:rPr>
        <w:t>Adaptation-layer-name address” is used for IAB node or IAB donor-DU address, which has 10bits long and is unique within an IAB donor-CU.</w:t>
      </w:r>
    </w:p>
    <w:p w:rsidR="00701D98" w:rsidRDefault="00701D98" w:rsidP="00701D98">
      <w:pPr>
        <w:pStyle w:val="Doc-text2"/>
        <w:ind w:left="0" w:firstLine="0"/>
        <w:jc w:val="left"/>
        <w:rPr>
          <w:rFonts w:ascii="Times New Roman" w:eastAsia="바탕" w:hAnsi="Times New Roman"/>
          <w:szCs w:val="20"/>
          <w:lang w:eastAsia="ko-KR"/>
        </w:rPr>
      </w:pPr>
      <w:r>
        <w:rPr>
          <w:rFonts w:ascii="Times New Roman" w:eastAsia="바탕" w:hAnsi="Times New Roman" w:hint="eastAsia"/>
          <w:szCs w:val="20"/>
          <w:lang w:eastAsia="ko-KR"/>
        </w:rPr>
        <w:t>=====================================================================================</w:t>
      </w:r>
    </w:p>
    <w:p w:rsidR="00701D98" w:rsidRDefault="00701D98">
      <w:pPr>
        <w:rPr>
          <w:lang w:eastAsia="ko-KR"/>
        </w:rPr>
      </w:pPr>
    </w:p>
    <w:p w:rsidR="001136DF" w:rsidRDefault="00117171">
      <w:pPr>
        <w:rPr>
          <w:sz w:val="22"/>
          <w:lang w:val="en-US" w:eastAsia="ko-KR"/>
        </w:rPr>
      </w:pPr>
      <w:r>
        <w:rPr>
          <w:sz w:val="22"/>
          <w:lang w:val="en-US" w:eastAsia="ko-KR"/>
        </w:rPr>
        <w:t xml:space="preserve">Same question may be needed for specific path identifier as shown in the below table. </w:t>
      </w:r>
    </w:p>
    <w:tbl>
      <w:tblPr>
        <w:tblStyle w:val="ae"/>
        <w:tblW w:w="9631" w:type="dxa"/>
        <w:tblLayout w:type="fixed"/>
        <w:tblLook w:val="04A0" w:firstRow="1" w:lastRow="0" w:firstColumn="1" w:lastColumn="0" w:noHBand="0" w:noVBand="1"/>
      </w:tblPr>
      <w:tblGrid>
        <w:gridCol w:w="3211"/>
        <w:gridCol w:w="3201"/>
        <w:gridCol w:w="3219"/>
      </w:tblGrid>
      <w:tr w:rsidR="001136DF">
        <w:tc>
          <w:tcPr>
            <w:tcW w:w="3211"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rsidR="001136DF" w:rsidRDefault="00117171">
            <w:pPr>
              <w:pStyle w:val="a5"/>
              <w:jc w:val="center"/>
              <w:rPr>
                <w:rFonts w:ascii="Times New Roman" w:hAnsi="Times New Roman"/>
                <w:sz w:val="22"/>
                <w:lang w:eastAsia="ko-KR"/>
              </w:rPr>
            </w:pPr>
            <w:r>
              <w:rPr>
                <w:rFonts w:ascii="Times New Roman" w:hAnsi="Times New Roman"/>
                <w:sz w:val="22"/>
                <w:lang w:eastAsia="ko-KR"/>
              </w:rPr>
              <w:t>Identifier</w:t>
            </w:r>
          </w:p>
        </w:tc>
        <w:tc>
          <w:tcPr>
            <w:tcW w:w="3201"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rsidR="001136DF" w:rsidRDefault="00117171">
            <w:pPr>
              <w:pStyle w:val="a5"/>
              <w:jc w:val="center"/>
              <w:rPr>
                <w:rFonts w:ascii="Times New Roman" w:hAnsi="Times New Roman"/>
                <w:sz w:val="22"/>
                <w:lang w:eastAsia="ko-KR"/>
              </w:rPr>
            </w:pPr>
            <w:r>
              <w:rPr>
                <w:rFonts w:ascii="Times New Roman" w:hAnsi="Times New Roman"/>
                <w:sz w:val="22"/>
                <w:lang w:eastAsia="ko-KR"/>
              </w:rPr>
              <w:t>S</w:t>
            </w:r>
            <w:r>
              <w:rPr>
                <w:rFonts w:ascii="Times New Roman" w:hAnsi="Times New Roman" w:hint="eastAsia"/>
                <w:sz w:val="22"/>
                <w:lang w:eastAsia="ko-KR"/>
              </w:rPr>
              <w:t>ize</w:t>
            </w:r>
          </w:p>
        </w:tc>
        <w:tc>
          <w:tcPr>
            <w:tcW w:w="3219"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rsidR="001136DF" w:rsidRDefault="00117171">
            <w:pPr>
              <w:pStyle w:val="a5"/>
              <w:jc w:val="center"/>
              <w:rPr>
                <w:rFonts w:ascii="Times New Roman" w:hAnsi="Times New Roman"/>
                <w:sz w:val="22"/>
                <w:lang w:eastAsia="ko-KR"/>
              </w:rPr>
            </w:pPr>
            <w:r>
              <w:rPr>
                <w:rFonts w:ascii="Times New Roman" w:hAnsi="Times New Roman"/>
                <w:sz w:val="22"/>
                <w:lang w:eastAsia="ko-KR"/>
              </w:rPr>
              <w:t>Range</w:t>
            </w:r>
          </w:p>
        </w:tc>
      </w:tr>
      <w:tr w:rsidR="001136DF">
        <w:tc>
          <w:tcPr>
            <w:tcW w:w="3211" w:type="dxa"/>
          </w:tcPr>
          <w:p w:rsidR="001136DF" w:rsidRDefault="00117171">
            <w:pPr>
              <w:pStyle w:val="a5"/>
              <w:rPr>
                <w:rFonts w:ascii="Times New Roman" w:hAnsi="Times New Roman"/>
                <w:sz w:val="22"/>
                <w:lang w:eastAsia="ko-KR"/>
              </w:rPr>
            </w:pPr>
            <w:r>
              <w:rPr>
                <w:rFonts w:ascii="Times New Roman" w:hAnsi="Times New Roman"/>
                <w:sz w:val="22"/>
                <w:lang w:eastAsia="ko-KR"/>
              </w:rPr>
              <w:t>path identifier</w:t>
            </w:r>
          </w:p>
        </w:tc>
        <w:tc>
          <w:tcPr>
            <w:tcW w:w="3201" w:type="dxa"/>
          </w:tcPr>
          <w:p w:rsidR="001136DF" w:rsidRDefault="00117171">
            <w:pPr>
              <w:pStyle w:val="a5"/>
              <w:rPr>
                <w:rFonts w:ascii="Times New Roman" w:hAnsi="Times New Roman"/>
                <w:sz w:val="22"/>
                <w:lang w:eastAsia="ko-KR"/>
              </w:rPr>
            </w:pPr>
            <w:r>
              <w:rPr>
                <w:rFonts w:ascii="Times New Roman" w:hAnsi="Times New Roman" w:hint="eastAsia"/>
                <w:sz w:val="22"/>
                <w:lang w:eastAsia="ko-KR"/>
              </w:rPr>
              <w:t>T</w:t>
            </w:r>
            <w:r>
              <w:rPr>
                <w:rFonts w:ascii="Times New Roman" w:hAnsi="Times New Roman"/>
                <w:sz w:val="22"/>
                <w:lang w:eastAsia="ko-KR"/>
              </w:rPr>
              <w:t>BD</w:t>
            </w:r>
          </w:p>
        </w:tc>
        <w:tc>
          <w:tcPr>
            <w:tcW w:w="3219" w:type="dxa"/>
          </w:tcPr>
          <w:p w:rsidR="001136DF" w:rsidRDefault="00117171">
            <w:pPr>
              <w:pStyle w:val="a5"/>
              <w:rPr>
                <w:rFonts w:ascii="Times New Roman" w:hAnsi="Times New Roman"/>
                <w:sz w:val="22"/>
                <w:lang w:eastAsia="ko-KR"/>
              </w:rPr>
            </w:pPr>
            <w:r>
              <w:rPr>
                <w:rFonts w:ascii="Times New Roman" w:hAnsi="Times New Roman"/>
                <w:sz w:val="22"/>
                <w:lang w:eastAsia="ko-KR"/>
              </w:rPr>
              <w:t>TBD (</w:t>
            </w:r>
            <w:proofErr w:type="spellStart"/>
            <w:r>
              <w:rPr>
                <w:rFonts w:ascii="Times New Roman" w:hAnsi="Times New Roman"/>
                <w:sz w:val="22"/>
                <w:lang w:eastAsia="ko-KR"/>
              </w:rPr>
              <w:t>i.e.,</w:t>
            </w:r>
            <w:r>
              <w:rPr>
                <w:rFonts w:ascii="Times New Roman" w:hAnsi="Times New Roman" w:hint="eastAsia"/>
                <w:sz w:val="22"/>
                <w:lang w:eastAsia="ko-KR"/>
              </w:rPr>
              <w:t>Unique</w:t>
            </w:r>
            <w:proofErr w:type="spellEnd"/>
            <w:r>
              <w:rPr>
                <w:rFonts w:ascii="Times New Roman" w:hAnsi="Times New Roman" w:hint="eastAsia"/>
                <w:sz w:val="22"/>
                <w:lang w:eastAsia="ko-KR"/>
              </w:rPr>
              <w:t xml:space="preserve"> within a </w:t>
            </w:r>
            <w:r>
              <w:rPr>
                <w:rFonts w:ascii="Times New Roman" w:hAnsi="Times New Roman"/>
                <w:sz w:val="22"/>
                <w:lang w:eastAsia="ko-KR"/>
              </w:rPr>
              <w:t>IAB donor-</w:t>
            </w:r>
            <w:r>
              <w:rPr>
                <w:rFonts w:ascii="Times New Roman" w:hAnsi="Times New Roman" w:hint="eastAsia"/>
                <w:sz w:val="22"/>
                <w:lang w:eastAsia="ko-KR"/>
              </w:rPr>
              <w:t>CU</w:t>
            </w:r>
            <w:r>
              <w:rPr>
                <w:rFonts w:ascii="Times New Roman" w:hAnsi="Times New Roman"/>
                <w:sz w:val="22"/>
                <w:lang w:eastAsia="ko-KR"/>
              </w:rPr>
              <w:t xml:space="preserve"> or wider)</w:t>
            </w:r>
          </w:p>
        </w:tc>
      </w:tr>
    </w:tbl>
    <w:p w:rsidR="001136DF" w:rsidRDefault="001136DF">
      <w:pPr>
        <w:rPr>
          <w:sz w:val="22"/>
          <w:lang w:eastAsia="ko-KR"/>
        </w:rPr>
      </w:pPr>
    </w:p>
    <w:p w:rsidR="001136DF" w:rsidRDefault="00117171">
      <w:pPr>
        <w:pStyle w:val="5"/>
        <w:ind w:leftChars="83" w:left="296" w:hangingChars="59" w:hanging="130"/>
        <w:rPr>
          <w:rFonts w:ascii="Times New Roman" w:hAnsi="Times New Roman" w:cs="Times New Roman"/>
          <w:b/>
          <w:sz w:val="22"/>
        </w:rPr>
      </w:pPr>
      <w:r>
        <w:rPr>
          <w:rFonts w:ascii="Times New Roman" w:hAnsi="Times New Roman" w:cs="Times New Roman"/>
          <w:b/>
          <w:sz w:val="22"/>
        </w:rPr>
        <w:t>Question 5: If path identifier is defined, what should be name, length and valid range? (Please fill at least length and valid range column)</w:t>
      </w:r>
    </w:p>
    <w:tbl>
      <w:tblPr>
        <w:tblStyle w:val="10"/>
        <w:tblW w:w="9811" w:type="dxa"/>
        <w:tblLayout w:type="fixed"/>
        <w:tblCellMar>
          <w:left w:w="85" w:type="dxa"/>
          <w:right w:w="85" w:type="dxa"/>
        </w:tblCellMar>
        <w:tblLook w:val="04A0" w:firstRow="1" w:lastRow="0" w:firstColumn="1" w:lastColumn="0" w:noHBand="0" w:noVBand="1"/>
      </w:tblPr>
      <w:tblGrid>
        <w:gridCol w:w="1197"/>
        <w:gridCol w:w="1582"/>
        <w:gridCol w:w="3402"/>
        <w:gridCol w:w="1842"/>
        <w:gridCol w:w="1788"/>
      </w:tblGrid>
      <w:tr w:rsidR="001136DF" w:rsidTr="00CD2496">
        <w:trPr>
          <w:trHeight w:val="166"/>
        </w:trPr>
        <w:tc>
          <w:tcPr>
            <w:tcW w:w="1197" w:type="dxa"/>
            <w:shd w:val="clear" w:color="auto" w:fill="8DB3E2" w:themeFill="text2" w:themeFillTint="66"/>
            <w:vAlign w:val="center"/>
          </w:tcPr>
          <w:p w:rsidR="001136DF" w:rsidRDefault="00117171">
            <w:pPr>
              <w:spacing w:after="100" w:afterAutospacing="1" w:line="240" w:lineRule="atLeast"/>
              <w:jc w:val="center"/>
              <w:rPr>
                <w:lang w:eastAsia="ko-KR"/>
              </w:rPr>
            </w:pPr>
            <w:r>
              <w:rPr>
                <w:rFonts w:hint="eastAsia"/>
                <w:lang w:eastAsia="ko-KR"/>
              </w:rPr>
              <w:t>Company</w:t>
            </w:r>
          </w:p>
        </w:tc>
        <w:tc>
          <w:tcPr>
            <w:tcW w:w="1582"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 xml:space="preserve">Name </w:t>
            </w:r>
          </w:p>
        </w:tc>
        <w:tc>
          <w:tcPr>
            <w:tcW w:w="3402" w:type="dxa"/>
            <w:shd w:val="clear" w:color="auto" w:fill="8DB3E2" w:themeFill="text2" w:themeFillTint="66"/>
          </w:tcPr>
          <w:p w:rsidR="001136DF" w:rsidRDefault="00117171">
            <w:pPr>
              <w:spacing w:after="100" w:afterAutospacing="1" w:line="240" w:lineRule="atLeast"/>
              <w:jc w:val="center"/>
              <w:rPr>
                <w:lang w:eastAsia="ko-KR"/>
              </w:rPr>
            </w:pPr>
            <w:r>
              <w:rPr>
                <w:lang w:eastAsia="ko-KR"/>
              </w:rPr>
              <w:t xml:space="preserve">Length </w:t>
            </w:r>
          </w:p>
        </w:tc>
        <w:tc>
          <w:tcPr>
            <w:tcW w:w="1842" w:type="dxa"/>
            <w:shd w:val="clear" w:color="auto" w:fill="8DB3E2" w:themeFill="text2" w:themeFillTint="66"/>
          </w:tcPr>
          <w:p w:rsidR="001136DF" w:rsidRDefault="00117171">
            <w:pPr>
              <w:spacing w:after="100" w:afterAutospacing="1" w:line="240" w:lineRule="atLeast"/>
              <w:jc w:val="center"/>
              <w:rPr>
                <w:lang w:eastAsia="ko-KR"/>
              </w:rPr>
            </w:pPr>
            <w:r>
              <w:rPr>
                <w:lang w:eastAsia="ko-KR"/>
              </w:rPr>
              <w:t>Valid range</w:t>
            </w:r>
          </w:p>
        </w:tc>
        <w:tc>
          <w:tcPr>
            <w:tcW w:w="1788"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Comments</w:t>
            </w:r>
          </w:p>
        </w:tc>
      </w:tr>
      <w:tr w:rsidR="001136DF" w:rsidTr="00CD2496">
        <w:tc>
          <w:tcPr>
            <w:tcW w:w="1197" w:type="dxa"/>
          </w:tcPr>
          <w:p w:rsidR="001136DF" w:rsidRDefault="00117171">
            <w:pPr>
              <w:spacing w:after="200" w:line="276" w:lineRule="auto"/>
              <w:rPr>
                <w:lang w:eastAsia="ko-KR"/>
              </w:rPr>
            </w:pPr>
            <w:proofErr w:type="spellStart"/>
            <w:r>
              <w:rPr>
                <w:lang w:eastAsia="ko-KR"/>
              </w:rPr>
              <w:t>Qualccomm</w:t>
            </w:r>
            <w:proofErr w:type="spellEnd"/>
          </w:p>
        </w:tc>
        <w:tc>
          <w:tcPr>
            <w:tcW w:w="1582" w:type="dxa"/>
          </w:tcPr>
          <w:p w:rsidR="001136DF" w:rsidRDefault="00117171">
            <w:pPr>
              <w:spacing w:after="200" w:line="276" w:lineRule="auto"/>
              <w:rPr>
                <w:lang w:eastAsia="ko-KR"/>
              </w:rPr>
            </w:pPr>
            <w:r>
              <w:rPr>
                <w:lang w:eastAsia="ko-KR"/>
              </w:rPr>
              <w:t xml:space="preserve">“Adapt-layer- name”-route-ID </w:t>
            </w:r>
          </w:p>
        </w:tc>
        <w:tc>
          <w:tcPr>
            <w:tcW w:w="3402" w:type="dxa"/>
          </w:tcPr>
          <w:p w:rsidR="001136DF" w:rsidRDefault="00117171">
            <w:pPr>
              <w:spacing w:after="200" w:line="276" w:lineRule="auto"/>
              <w:rPr>
                <w:lang w:eastAsia="ko-KR"/>
              </w:rPr>
            </w:pPr>
            <w:r>
              <w:rPr>
                <w:lang w:eastAsia="ko-KR"/>
              </w:rPr>
              <w:t>Realistically 11-12bits is more than enough</w:t>
            </w:r>
          </w:p>
        </w:tc>
        <w:tc>
          <w:tcPr>
            <w:tcW w:w="1842" w:type="dxa"/>
          </w:tcPr>
          <w:p w:rsidR="001136DF" w:rsidRDefault="00117171">
            <w:pPr>
              <w:spacing w:after="200" w:line="276" w:lineRule="auto"/>
              <w:rPr>
                <w:lang w:eastAsia="ko-KR"/>
              </w:rPr>
            </w:pPr>
            <w:r>
              <w:rPr>
                <w:lang w:eastAsia="ko-KR"/>
              </w:rPr>
              <w:t>1k destinations x 2-4 routes per destination</w:t>
            </w:r>
          </w:p>
        </w:tc>
        <w:tc>
          <w:tcPr>
            <w:tcW w:w="1788" w:type="dxa"/>
          </w:tcPr>
          <w:p w:rsidR="001136DF" w:rsidRDefault="001136DF">
            <w:pPr>
              <w:spacing w:after="200" w:line="276" w:lineRule="auto"/>
              <w:rPr>
                <w:lang w:eastAsia="ko-KR"/>
              </w:rPr>
            </w:pPr>
          </w:p>
        </w:tc>
      </w:tr>
      <w:tr w:rsidR="001136DF" w:rsidTr="00CD2496">
        <w:tc>
          <w:tcPr>
            <w:tcW w:w="1197" w:type="dxa"/>
          </w:tcPr>
          <w:p w:rsidR="001136DF" w:rsidRDefault="00117171">
            <w:pPr>
              <w:spacing w:after="200" w:line="276" w:lineRule="auto"/>
              <w:rPr>
                <w:lang w:eastAsia="ko-KR"/>
              </w:rPr>
            </w:pPr>
            <w:r>
              <w:rPr>
                <w:lang w:eastAsia="ko-KR"/>
              </w:rPr>
              <w:t>Samsung</w:t>
            </w:r>
          </w:p>
        </w:tc>
        <w:tc>
          <w:tcPr>
            <w:tcW w:w="1582" w:type="dxa"/>
          </w:tcPr>
          <w:p w:rsidR="001136DF" w:rsidRDefault="00117171">
            <w:pPr>
              <w:spacing w:after="200" w:line="276" w:lineRule="auto"/>
              <w:rPr>
                <w:lang w:eastAsia="ko-KR"/>
              </w:rPr>
            </w:pPr>
            <w:r>
              <w:rPr>
                <w:lang w:eastAsia="ko-KR"/>
              </w:rPr>
              <w:t>Route ID</w:t>
            </w:r>
          </w:p>
        </w:tc>
        <w:tc>
          <w:tcPr>
            <w:tcW w:w="3402" w:type="dxa"/>
          </w:tcPr>
          <w:p w:rsidR="001136DF" w:rsidRDefault="00117171">
            <w:pPr>
              <w:spacing w:after="200" w:line="276" w:lineRule="auto"/>
              <w:rPr>
                <w:lang w:eastAsia="ko-KR"/>
              </w:rPr>
            </w:pPr>
            <w:r>
              <w:rPr>
                <w:lang w:eastAsia="ko-KR"/>
              </w:rPr>
              <w:t>If we assume M layers of a tree, and N descendants of each node, the total number of routes is ~N</w:t>
            </w:r>
            <w:proofErr w:type="gramStart"/>
            <w:r>
              <w:rPr>
                <w:lang w:eastAsia="ko-KR"/>
              </w:rPr>
              <w:t>^(</w:t>
            </w:r>
            <w:proofErr w:type="gramEnd"/>
            <w:r>
              <w:rPr>
                <w:lang w:eastAsia="ko-KR"/>
              </w:rPr>
              <w:t xml:space="preserve">M+1). So e.g. for 4 hops and 3 descendants we are looking at ~250 routes. 8 bits seems enough and 10 more than enough so long as number of hops doesn’t go beyond 3-4. </w:t>
            </w:r>
          </w:p>
          <w:p w:rsidR="001136DF" w:rsidRDefault="00117171">
            <w:pPr>
              <w:spacing w:after="200" w:line="276" w:lineRule="auto"/>
              <w:rPr>
                <w:lang w:eastAsia="ko-KR"/>
              </w:rPr>
            </w:pPr>
            <w:r>
              <w:rPr>
                <w:lang w:eastAsia="ko-KR"/>
              </w:rPr>
              <w:t>However, if Route ID is also used for BH RLC channel selection (and not just link selection) then we are looking at (at least) twice this length as UE DRB information needs to be implicitly or explicitly included in the route ID.</w:t>
            </w:r>
          </w:p>
        </w:tc>
        <w:tc>
          <w:tcPr>
            <w:tcW w:w="1842" w:type="dxa"/>
          </w:tcPr>
          <w:p w:rsidR="001136DF" w:rsidRDefault="00117171">
            <w:pPr>
              <w:spacing w:after="200" w:line="276" w:lineRule="auto"/>
              <w:rPr>
                <w:lang w:eastAsia="ko-KR"/>
              </w:rPr>
            </w:pPr>
            <w:r>
              <w:rPr>
                <w:lang w:eastAsia="ko-KR"/>
              </w:rPr>
              <w:t>Unique within an IAB donor-CU</w:t>
            </w:r>
          </w:p>
        </w:tc>
        <w:tc>
          <w:tcPr>
            <w:tcW w:w="1788" w:type="dxa"/>
          </w:tcPr>
          <w:p w:rsidR="001136DF" w:rsidRDefault="001136DF">
            <w:pPr>
              <w:spacing w:after="200" w:line="276" w:lineRule="auto"/>
              <w:rPr>
                <w:lang w:eastAsia="ko-KR"/>
              </w:rPr>
            </w:pPr>
          </w:p>
        </w:tc>
      </w:tr>
      <w:tr w:rsidR="001136DF" w:rsidTr="00CD2496">
        <w:tc>
          <w:tcPr>
            <w:tcW w:w="1197" w:type="dxa"/>
          </w:tcPr>
          <w:p w:rsidR="001136DF" w:rsidRDefault="00117171">
            <w:pPr>
              <w:spacing w:after="200" w:line="276" w:lineRule="auto"/>
              <w:rPr>
                <w:lang w:eastAsia="ko-KR"/>
              </w:rPr>
            </w:pPr>
            <w:r>
              <w:rPr>
                <w:lang w:eastAsia="ko-KR"/>
              </w:rPr>
              <w:lastRenderedPageBreak/>
              <w:t>OMESH</w:t>
            </w:r>
          </w:p>
        </w:tc>
        <w:tc>
          <w:tcPr>
            <w:tcW w:w="1582" w:type="dxa"/>
          </w:tcPr>
          <w:p w:rsidR="001136DF" w:rsidRDefault="00117171">
            <w:pPr>
              <w:spacing w:after="200" w:line="276" w:lineRule="auto"/>
              <w:rPr>
                <w:lang w:eastAsia="ko-KR"/>
              </w:rPr>
            </w:pPr>
            <w:r>
              <w:rPr>
                <w:lang w:eastAsia="ko-KR"/>
              </w:rPr>
              <w:t>Route-ID</w:t>
            </w:r>
          </w:p>
        </w:tc>
        <w:tc>
          <w:tcPr>
            <w:tcW w:w="3402" w:type="dxa"/>
          </w:tcPr>
          <w:p w:rsidR="001136DF" w:rsidRDefault="00117171">
            <w:pPr>
              <w:spacing w:after="200" w:line="276" w:lineRule="auto"/>
              <w:rPr>
                <w:lang w:eastAsia="ko-KR"/>
              </w:rPr>
            </w:pPr>
            <w:r>
              <w:rPr>
                <w:lang w:eastAsia="ko-KR"/>
              </w:rPr>
              <w:t>If route-ID is used, instead of destination address, it shall be much longer in terms of length</w:t>
            </w:r>
            <w:proofErr w:type="gramStart"/>
            <w:r>
              <w:rPr>
                <w:lang w:eastAsia="ko-KR"/>
              </w:rPr>
              <w:t>..</w:t>
            </w:r>
            <w:proofErr w:type="gramEnd"/>
          </w:p>
          <w:p w:rsidR="001136DF" w:rsidRDefault="00117171">
            <w:pPr>
              <w:spacing w:after="200" w:line="276" w:lineRule="auto"/>
              <w:rPr>
                <w:lang w:eastAsia="ko-KR"/>
              </w:rPr>
            </w:pPr>
            <w:r>
              <w:rPr>
                <w:lang w:eastAsia="ko-KR"/>
              </w:rPr>
              <w:t xml:space="preserve">Considering every IAB nodes may have two (DC) parents, or more (Multi-MT) for multi-connectivity, there could be many paths between the CU and any given IAB </w:t>
            </w:r>
            <w:proofErr w:type="gramStart"/>
            <w:r>
              <w:rPr>
                <w:lang w:eastAsia="ko-KR"/>
              </w:rPr>
              <w:t>node, that</w:t>
            </w:r>
            <w:proofErr w:type="gramEnd"/>
            <w:r>
              <w:rPr>
                <w:lang w:eastAsia="ko-KR"/>
              </w:rPr>
              <w:t xml:space="preserve"> grows with the number of wireless hops……</w:t>
            </w:r>
          </w:p>
        </w:tc>
        <w:tc>
          <w:tcPr>
            <w:tcW w:w="1842" w:type="dxa"/>
          </w:tcPr>
          <w:p w:rsidR="001136DF" w:rsidRDefault="00117171">
            <w:pPr>
              <w:spacing w:after="200" w:line="276" w:lineRule="auto"/>
              <w:rPr>
                <w:lang w:eastAsia="ko-KR"/>
              </w:rPr>
            </w:pPr>
            <w:r>
              <w:rPr>
                <w:lang w:eastAsia="ko-KR"/>
              </w:rPr>
              <w:t>Unique within an IAB CU</w:t>
            </w:r>
          </w:p>
        </w:tc>
        <w:tc>
          <w:tcPr>
            <w:tcW w:w="1788" w:type="dxa"/>
          </w:tcPr>
          <w:p w:rsidR="001136DF" w:rsidRDefault="001136DF">
            <w:pPr>
              <w:spacing w:after="200" w:line="276" w:lineRule="auto"/>
              <w:rPr>
                <w:lang w:eastAsia="ko-KR"/>
              </w:rPr>
            </w:pPr>
          </w:p>
        </w:tc>
      </w:tr>
      <w:tr w:rsidR="001136DF" w:rsidTr="00CD2496">
        <w:tc>
          <w:tcPr>
            <w:tcW w:w="1197" w:type="dxa"/>
          </w:tcPr>
          <w:p w:rsidR="001136DF" w:rsidRDefault="00117171">
            <w:pPr>
              <w:spacing w:after="200" w:line="276" w:lineRule="auto"/>
              <w:rPr>
                <w:lang w:eastAsia="ko-KR"/>
              </w:rPr>
            </w:pPr>
            <w:r>
              <w:rPr>
                <w:lang w:eastAsia="ko-KR"/>
              </w:rPr>
              <w:t>Intel</w:t>
            </w:r>
          </w:p>
        </w:tc>
        <w:tc>
          <w:tcPr>
            <w:tcW w:w="1582" w:type="dxa"/>
          </w:tcPr>
          <w:p w:rsidR="001136DF" w:rsidRDefault="00117171">
            <w:pPr>
              <w:spacing w:after="200" w:line="276" w:lineRule="auto"/>
              <w:rPr>
                <w:lang w:eastAsia="ko-KR"/>
              </w:rPr>
            </w:pPr>
            <w:r>
              <w:rPr>
                <w:lang w:eastAsia="ko-KR"/>
              </w:rPr>
              <w:t>Route-ID</w:t>
            </w:r>
          </w:p>
        </w:tc>
        <w:tc>
          <w:tcPr>
            <w:tcW w:w="3402" w:type="dxa"/>
          </w:tcPr>
          <w:p w:rsidR="001136DF" w:rsidRDefault="00117171">
            <w:pPr>
              <w:spacing w:after="200" w:line="276" w:lineRule="auto"/>
              <w:rPr>
                <w:lang w:eastAsia="ko-KR"/>
              </w:rPr>
            </w:pPr>
            <w:r>
              <w:rPr>
                <w:lang w:eastAsia="ko-KR"/>
              </w:rPr>
              <w:t xml:space="preserve">Agree with Qualcomm’s reasoning. Assuming 10 bits for the node address (1024 nodes) the number of route is practically limited by the max number of connections to an end node. 2-4 times the number of nodes seems adequate (12 bits). </w:t>
            </w:r>
          </w:p>
        </w:tc>
        <w:tc>
          <w:tcPr>
            <w:tcW w:w="1842" w:type="dxa"/>
          </w:tcPr>
          <w:p w:rsidR="001136DF" w:rsidRDefault="001136DF">
            <w:pPr>
              <w:spacing w:after="200" w:line="276" w:lineRule="auto"/>
              <w:rPr>
                <w:lang w:eastAsia="ko-KR"/>
              </w:rPr>
            </w:pPr>
          </w:p>
        </w:tc>
        <w:tc>
          <w:tcPr>
            <w:tcW w:w="1788" w:type="dxa"/>
          </w:tcPr>
          <w:p w:rsidR="001136DF" w:rsidRDefault="001136DF">
            <w:pPr>
              <w:spacing w:after="200" w:line="276" w:lineRule="auto"/>
              <w:rPr>
                <w:lang w:eastAsia="ko-KR"/>
              </w:rPr>
            </w:pPr>
          </w:p>
        </w:tc>
      </w:tr>
      <w:tr w:rsidR="001136DF" w:rsidTr="00CD2496">
        <w:tc>
          <w:tcPr>
            <w:tcW w:w="1197" w:type="dxa"/>
          </w:tcPr>
          <w:p w:rsidR="001136DF" w:rsidRDefault="00117171">
            <w:pPr>
              <w:spacing w:after="200" w:line="276" w:lineRule="auto"/>
              <w:rPr>
                <w:rFonts w:eastAsia="MS Mincho"/>
                <w:lang w:eastAsia="ja-JP"/>
              </w:rPr>
            </w:pPr>
            <w:r>
              <w:rPr>
                <w:rFonts w:eastAsia="MS Mincho" w:hint="eastAsia"/>
                <w:lang w:eastAsia="ja-JP"/>
              </w:rPr>
              <w:t>K</w:t>
            </w:r>
            <w:r>
              <w:rPr>
                <w:rFonts w:eastAsia="MS Mincho"/>
                <w:lang w:eastAsia="ja-JP"/>
              </w:rPr>
              <w:t>DDI</w:t>
            </w:r>
          </w:p>
        </w:tc>
        <w:tc>
          <w:tcPr>
            <w:tcW w:w="1582" w:type="dxa"/>
          </w:tcPr>
          <w:p w:rsidR="001136DF" w:rsidRDefault="001136DF">
            <w:pPr>
              <w:spacing w:after="200" w:line="276" w:lineRule="auto"/>
              <w:rPr>
                <w:lang w:eastAsia="ko-KR"/>
              </w:rPr>
            </w:pPr>
          </w:p>
        </w:tc>
        <w:tc>
          <w:tcPr>
            <w:tcW w:w="3402" w:type="dxa"/>
          </w:tcPr>
          <w:p w:rsidR="001136DF" w:rsidRDefault="001136DF">
            <w:pPr>
              <w:spacing w:after="200" w:line="276" w:lineRule="auto"/>
              <w:rPr>
                <w:lang w:eastAsia="ko-KR"/>
              </w:rPr>
            </w:pPr>
          </w:p>
        </w:tc>
        <w:tc>
          <w:tcPr>
            <w:tcW w:w="1842" w:type="dxa"/>
          </w:tcPr>
          <w:p w:rsidR="001136DF" w:rsidRDefault="001136DF">
            <w:pPr>
              <w:spacing w:after="200" w:line="276" w:lineRule="auto"/>
              <w:rPr>
                <w:lang w:eastAsia="ko-KR"/>
              </w:rPr>
            </w:pPr>
          </w:p>
        </w:tc>
        <w:tc>
          <w:tcPr>
            <w:tcW w:w="1788" w:type="dxa"/>
          </w:tcPr>
          <w:p w:rsidR="001136DF" w:rsidRPr="00CD2496" w:rsidRDefault="00117171">
            <w:pPr>
              <w:spacing w:after="200" w:line="276" w:lineRule="auto"/>
              <w:jc w:val="left"/>
              <w:rPr>
                <w:rFonts w:eastAsia="MS Mincho"/>
                <w:lang w:eastAsia="ja-JP"/>
              </w:rPr>
            </w:pPr>
            <w:r>
              <w:rPr>
                <w:rFonts w:eastAsia="MS Mincho" w:hint="eastAsia"/>
                <w:lang w:eastAsia="ja-JP"/>
              </w:rPr>
              <w:t>S</w:t>
            </w:r>
            <w:r>
              <w:rPr>
                <w:rFonts w:eastAsia="MS Mincho"/>
                <w:lang w:eastAsia="ja-JP"/>
              </w:rPr>
              <w:t>hare the view with Qualcomm</w:t>
            </w:r>
          </w:p>
        </w:tc>
      </w:tr>
      <w:tr w:rsidR="001136DF">
        <w:tc>
          <w:tcPr>
            <w:tcW w:w="1197" w:type="dxa"/>
          </w:tcPr>
          <w:p w:rsidR="001136DF" w:rsidRPr="00CD2496" w:rsidRDefault="00117171">
            <w:pPr>
              <w:spacing w:after="200" w:line="276" w:lineRule="auto"/>
              <w:rPr>
                <w:rFonts w:eastAsia="SimSun"/>
                <w:lang w:eastAsia="zh-CN"/>
              </w:rPr>
            </w:pPr>
            <w:r>
              <w:rPr>
                <w:rFonts w:eastAsia="SimSun" w:hint="eastAsia"/>
                <w:lang w:eastAsia="zh-CN"/>
              </w:rPr>
              <w:t>CATT</w:t>
            </w:r>
          </w:p>
        </w:tc>
        <w:tc>
          <w:tcPr>
            <w:tcW w:w="1582" w:type="dxa"/>
          </w:tcPr>
          <w:p w:rsidR="001136DF" w:rsidRPr="00CD2496" w:rsidRDefault="00117171">
            <w:pPr>
              <w:spacing w:after="200" w:line="276" w:lineRule="auto"/>
              <w:rPr>
                <w:rFonts w:eastAsia="SimSun"/>
                <w:lang w:eastAsia="zh-CN"/>
              </w:rPr>
            </w:pPr>
            <w:r>
              <w:rPr>
                <w:rFonts w:eastAsia="SimSun" w:hint="eastAsia"/>
                <w:lang w:eastAsia="zh-CN"/>
              </w:rPr>
              <w:t>Route-ID</w:t>
            </w:r>
          </w:p>
        </w:tc>
        <w:tc>
          <w:tcPr>
            <w:tcW w:w="3402" w:type="dxa"/>
          </w:tcPr>
          <w:p w:rsidR="001136DF" w:rsidRPr="00CD2496" w:rsidRDefault="00117171">
            <w:pPr>
              <w:spacing w:after="200" w:line="276" w:lineRule="auto"/>
              <w:rPr>
                <w:rFonts w:eastAsia="SimSun"/>
                <w:lang w:eastAsia="zh-CN"/>
              </w:rPr>
            </w:pPr>
            <w:r>
              <w:rPr>
                <w:rFonts w:eastAsia="SimSun" w:hint="eastAsia"/>
                <w:lang w:eastAsia="zh-CN"/>
              </w:rPr>
              <w:t>I agree with Samsung that maybe 8bits is enough</w:t>
            </w:r>
          </w:p>
        </w:tc>
        <w:tc>
          <w:tcPr>
            <w:tcW w:w="1842" w:type="dxa"/>
          </w:tcPr>
          <w:p w:rsidR="001136DF" w:rsidRDefault="001136DF">
            <w:pPr>
              <w:spacing w:after="200" w:line="276" w:lineRule="auto"/>
              <w:rPr>
                <w:lang w:eastAsia="ko-KR"/>
              </w:rPr>
            </w:pPr>
          </w:p>
        </w:tc>
        <w:tc>
          <w:tcPr>
            <w:tcW w:w="1788" w:type="dxa"/>
          </w:tcPr>
          <w:p w:rsidR="001136DF" w:rsidRDefault="001136DF">
            <w:pPr>
              <w:spacing w:after="200" w:line="276" w:lineRule="auto"/>
              <w:rPr>
                <w:rFonts w:eastAsia="MS Mincho"/>
                <w:lang w:eastAsia="ja-JP"/>
              </w:rPr>
            </w:pPr>
          </w:p>
        </w:tc>
      </w:tr>
      <w:tr w:rsidR="001136DF">
        <w:tblPrEx>
          <w:tblCellMar>
            <w:left w:w="108" w:type="dxa"/>
            <w:right w:w="108" w:type="dxa"/>
          </w:tblCellMar>
        </w:tblPrEx>
        <w:tc>
          <w:tcPr>
            <w:tcW w:w="1197" w:type="dxa"/>
          </w:tcPr>
          <w:p w:rsidR="001136DF" w:rsidRDefault="00117171">
            <w:pPr>
              <w:spacing w:after="200" w:line="276" w:lineRule="auto"/>
              <w:rPr>
                <w:rFonts w:eastAsia="PMingLiU"/>
                <w:lang w:eastAsia="zh-TW"/>
              </w:rPr>
            </w:pPr>
            <w:r>
              <w:rPr>
                <w:rFonts w:eastAsia="PMingLiU" w:hint="eastAsia"/>
                <w:lang w:eastAsia="zh-TW"/>
              </w:rPr>
              <w:t>ITRI</w:t>
            </w:r>
          </w:p>
        </w:tc>
        <w:tc>
          <w:tcPr>
            <w:tcW w:w="1582" w:type="dxa"/>
          </w:tcPr>
          <w:p w:rsidR="001136DF" w:rsidRDefault="001136DF">
            <w:pPr>
              <w:spacing w:after="200" w:line="276" w:lineRule="auto"/>
              <w:rPr>
                <w:lang w:eastAsia="ko-KR"/>
              </w:rPr>
            </w:pPr>
          </w:p>
        </w:tc>
        <w:tc>
          <w:tcPr>
            <w:tcW w:w="3402" w:type="dxa"/>
          </w:tcPr>
          <w:p w:rsidR="001136DF" w:rsidRDefault="001136DF">
            <w:pPr>
              <w:spacing w:after="200" w:line="276" w:lineRule="auto"/>
              <w:rPr>
                <w:lang w:eastAsia="ko-KR"/>
              </w:rPr>
            </w:pPr>
          </w:p>
        </w:tc>
        <w:tc>
          <w:tcPr>
            <w:tcW w:w="1842" w:type="dxa"/>
          </w:tcPr>
          <w:p w:rsidR="001136DF" w:rsidRDefault="001136DF">
            <w:pPr>
              <w:spacing w:after="200" w:line="276" w:lineRule="auto"/>
              <w:rPr>
                <w:lang w:eastAsia="ko-KR"/>
              </w:rPr>
            </w:pPr>
          </w:p>
        </w:tc>
        <w:tc>
          <w:tcPr>
            <w:tcW w:w="1788" w:type="dxa"/>
          </w:tcPr>
          <w:p w:rsidR="001136DF" w:rsidRDefault="00117171">
            <w:pPr>
              <w:spacing w:after="200" w:line="276" w:lineRule="auto"/>
              <w:rPr>
                <w:rFonts w:eastAsia="PMingLiU"/>
                <w:lang w:eastAsia="zh-TW"/>
              </w:rPr>
            </w:pPr>
            <w:r>
              <w:rPr>
                <w:rFonts w:eastAsia="PMingLiU" w:hint="eastAsia"/>
                <w:lang w:eastAsia="zh-TW"/>
              </w:rPr>
              <w:t xml:space="preserve">Share the </w:t>
            </w:r>
            <w:r>
              <w:rPr>
                <w:rFonts w:eastAsia="PMingLiU"/>
                <w:lang w:eastAsia="zh-TW"/>
              </w:rPr>
              <w:t>view with Qualcomm</w:t>
            </w:r>
          </w:p>
        </w:tc>
      </w:tr>
      <w:tr w:rsidR="001136DF">
        <w:tblPrEx>
          <w:tblCellMar>
            <w:left w:w="108" w:type="dxa"/>
            <w:right w:w="108" w:type="dxa"/>
          </w:tblCellMar>
        </w:tblPrEx>
        <w:tc>
          <w:tcPr>
            <w:tcW w:w="1197" w:type="dxa"/>
          </w:tcPr>
          <w:p w:rsidR="001136DF" w:rsidRDefault="00117171">
            <w:pPr>
              <w:spacing w:after="200" w:line="276" w:lineRule="auto"/>
              <w:rPr>
                <w:rFonts w:eastAsia="PMingLiU"/>
                <w:lang w:eastAsia="zh-TW"/>
              </w:rPr>
            </w:pPr>
            <w:r>
              <w:rPr>
                <w:rFonts w:eastAsia="SimSun"/>
                <w:lang w:eastAsia="zh-CN"/>
              </w:rPr>
              <w:t>Sony</w:t>
            </w:r>
          </w:p>
        </w:tc>
        <w:tc>
          <w:tcPr>
            <w:tcW w:w="1582" w:type="dxa"/>
          </w:tcPr>
          <w:p w:rsidR="001136DF" w:rsidRDefault="001136DF">
            <w:pPr>
              <w:spacing w:after="200" w:line="276" w:lineRule="auto"/>
              <w:rPr>
                <w:lang w:eastAsia="ko-KR"/>
              </w:rPr>
            </w:pPr>
          </w:p>
        </w:tc>
        <w:tc>
          <w:tcPr>
            <w:tcW w:w="3402" w:type="dxa"/>
          </w:tcPr>
          <w:p w:rsidR="001136DF" w:rsidRDefault="001136DF">
            <w:pPr>
              <w:spacing w:after="200" w:line="276" w:lineRule="auto"/>
              <w:rPr>
                <w:lang w:eastAsia="ko-KR"/>
              </w:rPr>
            </w:pPr>
          </w:p>
        </w:tc>
        <w:tc>
          <w:tcPr>
            <w:tcW w:w="1842" w:type="dxa"/>
          </w:tcPr>
          <w:p w:rsidR="001136DF" w:rsidRDefault="001136DF">
            <w:pPr>
              <w:spacing w:after="200" w:line="276" w:lineRule="auto"/>
              <w:rPr>
                <w:lang w:eastAsia="ko-KR"/>
              </w:rPr>
            </w:pPr>
          </w:p>
        </w:tc>
        <w:tc>
          <w:tcPr>
            <w:tcW w:w="1788" w:type="dxa"/>
          </w:tcPr>
          <w:p w:rsidR="001136DF" w:rsidRDefault="00117171">
            <w:pPr>
              <w:spacing w:after="200" w:line="276" w:lineRule="auto"/>
              <w:rPr>
                <w:rFonts w:eastAsia="PMingLiU"/>
                <w:lang w:eastAsia="zh-TW"/>
              </w:rPr>
            </w:pPr>
            <w:r>
              <w:rPr>
                <w:rFonts w:eastAsia="MS Mincho" w:hint="eastAsia"/>
                <w:lang w:eastAsia="ja-JP"/>
              </w:rPr>
              <w:t>S</w:t>
            </w:r>
            <w:r>
              <w:rPr>
                <w:rFonts w:eastAsia="MS Mincho"/>
                <w:lang w:eastAsia="ja-JP"/>
              </w:rPr>
              <w:t>hare the view with Qualcomm</w:t>
            </w:r>
          </w:p>
        </w:tc>
      </w:tr>
      <w:tr w:rsidR="001136DF">
        <w:tblPrEx>
          <w:tblCellMar>
            <w:left w:w="108" w:type="dxa"/>
            <w:right w:w="108" w:type="dxa"/>
          </w:tblCellMar>
        </w:tblPrEx>
        <w:tc>
          <w:tcPr>
            <w:tcW w:w="1197" w:type="dxa"/>
          </w:tcPr>
          <w:p w:rsidR="001136DF" w:rsidRDefault="00117171">
            <w:pPr>
              <w:spacing w:after="200" w:line="276" w:lineRule="auto"/>
              <w:rPr>
                <w:rFonts w:eastAsia="MS Mincho"/>
                <w:lang w:eastAsia="ja-JP"/>
              </w:rPr>
            </w:pPr>
            <w:r>
              <w:rPr>
                <w:lang w:eastAsia="ko-KR"/>
              </w:rPr>
              <w:t>Nokia, Nokia Shanghai Bell</w:t>
            </w:r>
          </w:p>
        </w:tc>
        <w:tc>
          <w:tcPr>
            <w:tcW w:w="1582" w:type="dxa"/>
          </w:tcPr>
          <w:p w:rsidR="001136DF" w:rsidRDefault="00117171">
            <w:pPr>
              <w:spacing w:after="200" w:line="276" w:lineRule="auto"/>
              <w:rPr>
                <w:lang w:eastAsia="ko-KR"/>
              </w:rPr>
            </w:pPr>
            <w:r>
              <w:rPr>
                <w:lang w:eastAsia="ko-KR"/>
              </w:rPr>
              <w:t>IAB-node ID + preferred route ID</w:t>
            </w:r>
          </w:p>
        </w:tc>
        <w:tc>
          <w:tcPr>
            <w:tcW w:w="3402" w:type="dxa"/>
          </w:tcPr>
          <w:p w:rsidR="001136DF" w:rsidRDefault="00117171">
            <w:pPr>
              <w:spacing w:after="200" w:line="276" w:lineRule="auto"/>
              <w:rPr>
                <w:lang w:eastAsia="ko-KR"/>
              </w:rPr>
            </w:pPr>
            <w:r>
              <w:rPr>
                <w:lang w:eastAsia="ko-KR"/>
              </w:rPr>
              <w:t>16 bits/2 bytes</w:t>
            </w:r>
          </w:p>
        </w:tc>
        <w:tc>
          <w:tcPr>
            <w:tcW w:w="1842" w:type="dxa"/>
          </w:tcPr>
          <w:p w:rsidR="001136DF" w:rsidRDefault="00117171">
            <w:pPr>
              <w:spacing w:after="200" w:line="276" w:lineRule="auto"/>
              <w:rPr>
                <w:lang w:eastAsia="ko-KR"/>
              </w:rPr>
            </w:pPr>
            <w:r>
              <w:rPr>
                <w:lang w:eastAsia="ko-KR"/>
              </w:rPr>
              <w:t>Unique within one IAB topology.</w:t>
            </w:r>
          </w:p>
        </w:tc>
        <w:tc>
          <w:tcPr>
            <w:tcW w:w="1788" w:type="dxa"/>
          </w:tcPr>
          <w:p w:rsidR="001136DF" w:rsidRDefault="001136DF">
            <w:pPr>
              <w:spacing w:after="200" w:line="276" w:lineRule="auto"/>
              <w:rPr>
                <w:rFonts w:eastAsia="MS Mincho"/>
                <w:lang w:eastAsia="ja-JP"/>
              </w:rPr>
            </w:pPr>
          </w:p>
        </w:tc>
      </w:tr>
      <w:tr w:rsidR="001136DF">
        <w:tblPrEx>
          <w:tblCellMar>
            <w:left w:w="108" w:type="dxa"/>
            <w:right w:w="108" w:type="dxa"/>
          </w:tblCellMar>
        </w:tblPrEx>
        <w:tc>
          <w:tcPr>
            <w:tcW w:w="1197" w:type="dxa"/>
          </w:tcPr>
          <w:p w:rsidR="001136DF" w:rsidRDefault="00117171">
            <w:pPr>
              <w:spacing w:after="200" w:line="276" w:lineRule="auto"/>
              <w:rPr>
                <w:lang w:eastAsia="ko-KR"/>
              </w:rPr>
            </w:pPr>
            <w:proofErr w:type="spellStart"/>
            <w:r>
              <w:rPr>
                <w:rFonts w:eastAsia="SimSun" w:hint="eastAsia"/>
                <w:lang w:eastAsia="zh-CN"/>
              </w:rPr>
              <w:t>Len</w:t>
            </w:r>
            <w:r>
              <w:rPr>
                <w:rFonts w:eastAsia="SimSun"/>
                <w:lang w:eastAsia="zh-CN"/>
              </w:rPr>
              <w:t>ovo&amp;MotoM</w:t>
            </w:r>
            <w:proofErr w:type="spellEnd"/>
          </w:p>
        </w:tc>
        <w:tc>
          <w:tcPr>
            <w:tcW w:w="1582" w:type="dxa"/>
          </w:tcPr>
          <w:p w:rsidR="001136DF" w:rsidRPr="00CD2496" w:rsidRDefault="00117171">
            <w:pPr>
              <w:spacing w:after="200" w:line="276" w:lineRule="auto"/>
              <w:rPr>
                <w:rFonts w:eastAsia="SimSun"/>
                <w:lang w:eastAsia="zh-CN"/>
              </w:rPr>
            </w:pPr>
            <w:r>
              <w:rPr>
                <w:rFonts w:eastAsia="SimSun"/>
                <w:lang w:eastAsia="zh-CN"/>
              </w:rPr>
              <w:t>Backhaul</w:t>
            </w:r>
            <w:r>
              <w:rPr>
                <w:rFonts w:eastAsia="SimSun" w:hint="eastAsia"/>
                <w:lang w:eastAsia="zh-CN"/>
              </w:rPr>
              <w:t xml:space="preserve"> </w:t>
            </w:r>
            <w:r>
              <w:rPr>
                <w:rFonts w:eastAsia="SimSun"/>
                <w:lang w:eastAsia="zh-CN"/>
              </w:rPr>
              <w:t>route ID</w:t>
            </w:r>
          </w:p>
        </w:tc>
        <w:tc>
          <w:tcPr>
            <w:tcW w:w="3402" w:type="dxa"/>
          </w:tcPr>
          <w:p w:rsidR="001136DF" w:rsidRDefault="001136DF">
            <w:pPr>
              <w:spacing w:after="200" w:line="276" w:lineRule="auto"/>
              <w:rPr>
                <w:lang w:eastAsia="ko-KR"/>
              </w:rPr>
            </w:pPr>
          </w:p>
        </w:tc>
        <w:tc>
          <w:tcPr>
            <w:tcW w:w="1842" w:type="dxa"/>
          </w:tcPr>
          <w:p w:rsidR="001136DF" w:rsidRDefault="001136DF">
            <w:pPr>
              <w:spacing w:after="200" w:line="276" w:lineRule="auto"/>
              <w:rPr>
                <w:lang w:eastAsia="ko-KR"/>
              </w:rPr>
            </w:pPr>
          </w:p>
        </w:tc>
        <w:tc>
          <w:tcPr>
            <w:tcW w:w="1788" w:type="dxa"/>
          </w:tcPr>
          <w:p w:rsidR="001136DF" w:rsidRPr="00CD2496" w:rsidRDefault="00117171">
            <w:pPr>
              <w:spacing w:after="200" w:line="276" w:lineRule="auto"/>
              <w:rPr>
                <w:rFonts w:eastAsia="SimSun"/>
                <w:lang w:eastAsia="zh-CN"/>
              </w:rPr>
            </w:pPr>
            <w:r>
              <w:rPr>
                <w:rFonts w:eastAsia="SimSun"/>
                <w:lang w:eastAsia="zh-CN"/>
              </w:rPr>
              <w:t>A</w:t>
            </w:r>
            <w:r>
              <w:rPr>
                <w:rFonts w:eastAsia="SimSun" w:hint="eastAsia"/>
                <w:lang w:eastAsia="zh-CN"/>
              </w:rPr>
              <w:t xml:space="preserve">gree </w:t>
            </w:r>
            <w:r>
              <w:rPr>
                <w:rFonts w:eastAsia="SimSun"/>
                <w:lang w:eastAsia="zh-CN"/>
              </w:rPr>
              <w:t>with QC comments</w:t>
            </w:r>
          </w:p>
        </w:tc>
      </w:tr>
      <w:tr w:rsidR="001136DF">
        <w:tblPrEx>
          <w:tblCellMar>
            <w:left w:w="108" w:type="dxa"/>
            <w:right w:w="108" w:type="dxa"/>
          </w:tblCellMar>
        </w:tblPrEx>
        <w:tc>
          <w:tcPr>
            <w:tcW w:w="1197" w:type="dxa"/>
          </w:tcPr>
          <w:p w:rsidR="001136DF" w:rsidRDefault="00117171">
            <w:pPr>
              <w:spacing w:after="200" w:line="276" w:lineRule="auto"/>
              <w:rPr>
                <w:rFonts w:eastAsia="SimSun"/>
                <w:lang w:val="en-US" w:eastAsia="zh-CN"/>
              </w:rPr>
            </w:pPr>
            <w:r>
              <w:rPr>
                <w:rFonts w:eastAsia="SimSun" w:hint="eastAsia"/>
                <w:lang w:val="en-US" w:eastAsia="zh-CN"/>
              </w:rPr>
              <w:t>ZTE</w:t>
            </w:r>
          </w:p>
        </w:tc>
        <w:tc>
          <w:tcPr>
            <w:tcW w:w="1582" w:type="dxa"/>
          </w:tcPr>
          <w:p w:rsidR="001136DF" w:rsidRDefault="00117171">
            <w:pPr>
              <w:spacing w:after="200" w:line="276" w:lineRule="auto"/>
              <w:rPr>
                <w:rFonts w:eastAsia="SimSun"/>
                <w:lang w:eastAsia="zh-CN"/>
              </w:rPr>
            </w:pPr>
            <w:r>
              <w:rPr>
                <w:rFonts w:eastAsia="SimSun" w:hint="eastAsia"/>
                <w:lang w:val="en-US" w:eastAsia="zh-CN"/>
              </w:rPr>
              <w:t>Route ID</w:t>
            </w:r>
          </w:p>
        </w:tc>
        <w:tc>
          <w:tcPr>
            <w:tcW w:w="3402" w:type="dxa"/>
          </w:tcPr>
          <w:p w:rsidR="001136DF" w:rsidRDefault="00117171">
            <w:pPr>
              <w:spacing w:after="200" w:line="276" w:lineRule="auto"/>
              <w:rPr>
                <w:lang w:eastAsia="ko-KR"/>
              </w:rPr>
            </w:pPr>
            <w:r>
              <w:rPr>
                <w:rFonts w:eastAsia="SimSun" w:hint="eastAsia"/>
                <w:lang w:val="en-US" w:eastAsia="zh-CN"/>
              </w:rPr>
              <w:t xml:space="preserve">Route ID has to be longer than IAB Node ID. </w:t>
            </w:r>
          </w:p>
        </w:tc>
        <w:tc>
          <w:tcPr>
            <w:tcW w:w="1842" w:type="dxa"/>
          </w:tcPr>
          <w:p w:rsidR="001136DF" w:rsidRDefault="001136DF">
            <w:pPr>
              <w:spacing w:after="200" w:line="276" w:lineRule="auto"/>
              <w:rPr>
                <w:lang w:eastAsia="ko-KR"/>
              </w:rPr>
            </w:pPr>
          </w:p>
        </w:tc>
        <w:tc>
          <w:tcPr>
            <w:tcW w:w="1788" w:type="dxa"/>
          </w:tcPr>
          <w:p w:rsidR="001136DF" w:rsidRDefault="001136DF">
            <w:pPr>
              <w:spacing w:after="200" w:line="276" w:lineRule="auto"/>
              <w:rPr>
                <w:rFonts w:eastAsia="SimSun"/>
                <w:lang w:eastAsia="zh-CN"/>
              </w:rPr>
            </w:pPr>
          </w:p>
        </w:tc>
      </w:tr>
      <w:tr w:rsidR="00117171">
        <w:tblPrEx>
          <w:tblCellMar>
            <w:left w:w="108" w:type="dxa"/>
            <w:right w:w="108" w:type="dxa"/>
          </w:tblCellMar>
        </w:tblPrEx>
        <w:tc>
          <w:tcPr>
            <w:tcW w:w="1197" w:type="dxa"/>
          </w:tcPr>
          <w:p w:rsidR="00117171" w:rsidRDefault="00117171" w:rsidP="00117171">
            <w:pPr>
              <w:spacing w:after="200" w:line="276" w:lineRule="auto"/>
              <w:rPr>
                <w:rFonts w:eastAsia="SimSun"/>
                <w:lang w:val="en-US" w:eastAsia="zh-CN"/>
              </w:rPr>
            </w:pPr>
            <w:r>
              <w:rPr>
                <w:rFonts w:eastAsiaTheme="minorEastAsia" w:hint="eastAsia"/>
                <w:lang w:eastAsia="ko-KR"/>
              </w:rPr>
              <w:t>LG</w:t>
            </w:r>
          </w:p>
        </w:tc>
        <w:tc>
          <w:tcPr>
            <w:tcW w:w="1582" w:type="dxa"/>
          </w:tcPr>
          <w:p w:rsidR="00117171" w:rsidRDefault="00117171" w:rsidP="00117171">
            <w:pPr>
              <w:spacing w:after="200" w:line="276" w:lineRule="auto"/>
              <w:rPr>
                <w:rFonts w:eastAsia="SimSun"/>
                <w:lang w:val="en-US" w:eastAsia="zh-CN"/>
              </w:rPr>
            </w:pPr>
            <w:r>
              <w:rPr>
                <w:lang w:eastAsia="ko-KR"/>
              </w:rPr>
              <w:t>Path</w:t>
            </w:r>
            <w:r>
              <w:rPr>
                <w:rFonts w:hint="eastAsia"/>
                <w:lang w:eastAsia="ko-KR"/>
              </w:rPr>
              <w:t>-ID</w:t>
            </w:r>
          </w:p>
        </w:tc>
        <w:tc>
          <w:tcPr>
            <w:tcW w:w="3402" w:type="dxa"/>
          </w:tcPr>
          <w:p w:rsidR="00117171" w:rsidRDefault="00117171" w:rsidP="00117171">
            <w:pPr>
              <w:spacing w:after="200" w:line="276" w:lineRule="auto"/>
              <w:rPr>
                <w:rFonts w:eastAsia="SimSun"/>
                <w:lang w:val="en-US" w:eastAsia="zh-CN"/>
              </w:rPr>
            </w:pPr>
            <w:r>
              <w:rPr>
                <w:rFonts w:hint="eastAsia"/>
                <w:lang w:eastAsia="ko-KR"/>
              </w:rPr>
              <w:t xml:space="preserve">12 </w:t>
            </w:r>
            <w:r>
              <w:rPr>
                <w:lang w:eastAsia="ko-KR"/>
              </w:rPr>
              <w:t>~</w:t>
            </w:r>
            <w:r>
              <w:rPr>
                <w:rFonts w:hint="eastAsia"/>
                <w:lang w:eastAsia="ko-KR"/>
              </w:rPr>
              <w:t xml:space="preserve"> 13 bit</w:t>
            </w:r>
          </w:p>
        </w:tc>
        <w:tc>
          <w:tcPr>
            <w:tcW w:w="1842" w:type="dxa"/>
          </w:tcPr>
          <w:p w:rsidR="00117171" w:rsidRDefault="00117171" w:rsidP="00117171">
            <w:pPr>
              <w:spacing w:after="200" w:line="276" w:lineRule="auto"/>
              <w:rPr>
                <w:lang w:eastAsia="ko-KR"/>
              </w:rPr>
            </w:pPr>
            <w:r w:rsidRPr="00EB71A6">
              <w:rPr>
                <w:lang w:eastAsia="ko-KR"/>
              </w:rPr>
              <w:t>Unique within an IAB CU</w:t>
            </w:r>
          </w:p>
        </w:tc>
        <w:tc>
          <w:tcPr>
            <w:tcW w:w="1788" w:type="dxa"/>
          </w:tcPr>
          <w:p w:rsidR="00117171" w:rsidRDefault="00117171" w:rsidP="00117171">
            <w:pPr>
              <w:spacing w:after="200" w:line="276" w:lineRule="auto"/>
              <w:rPr>
                <w:rFonts w:eastAsia="SimSun"/>
                <w:lang w:eastAsia="zh-CN"/>
              </w:rPr>
            </w:pPr>
            <w:r>
              <w:rPr>
                <w:rFonts w:eastAsiaTheme="minorEastAsia"/>
                <w:lang w:eastAsia="ko-KR"/>
              </w:rPr>
              <w:t xml:space="preserve">If 10 bits for the node address is considered, we think the maximum number of paths could be 4 or 8 times larger than the number of node address. </w:t>
            </w:r>
          </w:p>
        </w:tc>
      </w:tr>
      <w:tr w:rsidR="003D3DE9">
        <w:tblPrEx>
          <w:tblCellMar>
            <w:left w:w="108" w:type="dxa"/>
            <w:right w:w="108" w:type="dxa"/>
          </w:tblCellMar>
        </w:tblPrEx>
        <w:tc>
          <w:tcPr>
            <w:tcW w:w="1197" w:type="dxa"/>
          </w:tcPr>
          <w:p w:rsidR="003D3DE9" w:rsidRDefault="003D3DE9" w:rsidP="00117171">
            <w:pPr>
              <w:spacing w:after="200" w:line="276" w:lineRule="auto"/>
              <w:rPr>
                <w:rFonts w:eastAsiaTheme="minorEastAsia"/>
                <w:lang w:eastAsia="ko-KR"/>
              </w:rPr>
            </w:pPr>
            <w:r>
              <w:rPr>
                <w:rFonts w:eastAsiaTheme="minorEastAsia"/>
                <w:lang w:eastAsia="ko-KR"/>
              </w:rPr>
              <w:t>Ericsson</w:t>
            </w:r>
          </w:p>
        </w:tc>
        <w:tc>
          <w:tcPr>
            <w:tcW w:w="1582" w:type="dxa"/>
          </w:tcPr>
          <w:p w:rsidR="003D3DE9" w:rsidRDefault="003D3DE9" w:rsidP="00117171">
            <w:pPr>
              <w:spacing w:after="200" w:line="276" w:lineRule="auto"/>
              <w:rPr>
                <w:lang w:eastAsia="ko-KR"/>
              </w:rPr>
            </w:pPr>
            <w:r>
              <w:rPr>
                <w:lang w:eastAsia="ko-KR"/>
              </w:rPr>
              <w:t>Path-ID</w:t>
            </w:r>
          </w:p>
        </w:tc>
        <w:tc>
          <w:tcPr>
            <w:tcW w:w="3402" w:type="dxa"/>
          </w:tcPr>
          <w:p w:rsidR="003D3DE9" w:rsidRDefault="003D3DE9" w:rsidP="00117171">
            <w:pPr>
              <w:spacing w:after="200" w:line="276" w:lineRule="auto"/>
              <w:rPr>
                <w:lang w:eastAsia="ko-KR"/>
              </w:rPr>
            </w:pPr>
            <w:r>
              <w:rPr>
                <w:lang w:eastAsia="ko-KR"/>
              </w:rPr>
              <w:t>12 bits</w:t>
            </w:r>
          </w:p>
        </w:tc>
        <w:tc>
          <w:tcPr>
            <w:tcW w:w="1842" w:type="dxa"/>
          </w:tcPr>
          <w:p w:rsidR="003D3DE9" w:rsidRPr="00EB71A6" w:rsidRDefault="003D3DE9" w:rsidP="00117171">
            <w:pPr>
              <w:spacing w:after="200" w:line="276" w:lineRule="auto"/>
              <w:rPr>
                <w:lang w:eastAsia="ko-KR"/>
              </w:rPr>
            </w:pPr>
            <w:r>
              <w:rPr>
                <w:lang w:eastAsia="ko-KR"/>
              </w:rPr>
              <w:t>Unique within one IAB topology.</w:t>
            </w:r>
          </w:p>
        </w:tc>
        <w:tc>
          <w:tcPr>
            <w:tcW w:w="1788" w:type="dxa"/>
          </w:tcPr>
          <w:p w:rsidR="003D3DE9" w:rsidRDefault="003D3DE9" w:rsidP="00117171">
            <w:pPr>
              <w:spacing w:after="200" w:line="276" w:lineRule="auto"/>
              <w:rPr>
                <w:rFonts w:eastAsiaTheme="minorEastAsia"/>
                <w:lang w:eastAsia="ko-KR"/>
              </w:rPr>
            </w:pPr>
          </w:p>
        </w:tc>
      </w:tr>
      <w:tr w:rsidR="00B01155" w:rsidRPr="001B5760" w:rsidTr="00B01155">
        <w:tblPrEx>
          <w:tblCellMar>
            <w:left w:w="108" w:type="dxa"/>
            <w:right w:w="108" w:type="dxa"/>
          </w:tblCellMar>
        </w:tblPrEx>
        <w:tc>
          <w:tcPr>
            <w:tcW w:w="1197" w:type="dxa"/>
          </w:tcPr>
          <w:p w:rsidR="00B01155" w:rsidRPr="001B5760" w:rsidRDefault="00B01155" w:rsidP="00B01155">
            <w:pPr>
              <w:spacing w:after="200" w:line="276" w:lineRule="auto"/>
              <w:jc w:val="left"/>
              <w:rPr>
                <w:lang w:eastAsia="ko-KR"/>
              </w:rPr>
            </w:pPr>
            <w:r>
              <w:rPr>
                <w:lang w:eastAsia="ko-KR"/>
              </w:rPr>
              <w:lastRenderedPageBreak/>
              <w:t>AT&amp;T</w:t>
            </w:r>
          </w:p>
        </w:tc>
        <w:tc>
          <w:tcPr>
            <w:tcW w:w="1582" w:type="dxa"/>
          </w:tcPr>
          <w:p w:rsidR="00B01155" w:rsidRPr="001B5760" w:rsidRDefault="00B01155" w:rsidP="00B01155">
            <w:pPr>
              <w:spacing w:after="200" w:line="276" w:lineRule="auto"/>
              <w:jc w:val="left"/>
              <w:rPr>
                <w:lang w:eastAsia="ko-KR"/>
              </w:rPr>
            </w:pPr>
            <w:r>
              <w:rPr>
                <w:lang w:eastAsia="ko-KR"/>
              </w:rPr>
              <w:t>Route ID</w:t>
            </w:r>
          </w:p>
        </w:tc>
        <w:tc>
          <w:tcPr>
            <w:tcW w:w="3402" w:type="dxa"/>
          </w:tcPr>
          <w:p w:rsidR="00B01155" w:rsidRPr="001B5760" w:rsidRDefault="000E747A" w:rsidP="00B01155">
            <w:pPr>
              <w:spacing w:after="200" w:line="276" w:lineRule="auto"/>
              <w:jc w:val="left"/>
              <w:rPr>
                <w:lang w:eastAsia="ko-KR"/>
              </w:rPr>
            </w:pPr>
            <w:r>
              <w:rPr>
                <w:lang w:eastAsia="ko-KR"/>
              </w:rPr>
              <w:t xml:space="preserve">1 to </w:t>
            </w:r>
            <w:r w:rsidR="00B01155">
              <w:rPr>
                <w:lang w:eastAsia="ko-KR"/>
              </w:rPr>
              <w:t>2 bits longer than IAB node ID to allow up to 4 routes per destination.</w:t>
            </w:r>
          </w:p>
        </w:tc>
        <w:tc>
          <w:tcPr>
            <w:tcW w:w="1842" w:type="dxa"/>
          </w:tcPr>
          <w:p w:rsidR="00B01155" w:rsidRPr="001B5760" w:rsidRDefault="00B01155" w:rsidP="00B01155">
            <w:pPr>
              <w:spacing w:after="200" w:line="276" w:lineRule="auto"/>
              <w:jc w:val="left"/>
              <w:rPr>
                <w:lang w:eastAsia="ko-KR"/>
              </w:rPr>
            </w:pPr>
            <w:r>
              <w:rPr>
                <w:lang w:eastAsia="ko-KR"/>
              </w:rPr>
              <w:t>For 10 to 12</w:t>
            </w:r>
            <w:r w:rsidR="000E747A">
              <w:rPr>
                <w:lang w:eastAsia="ko-KR"/>
              </w:rPr>
              <w:t>-</w:t>
            </w:r>
            <w:r>
              <w:rPr>
                <w:lang w:eastAsia="ko-KR"/>
              </w:rPr>
              <w:t>bit IAB node ID, we can get 1k to 4k destinations with up to 4 routes per destination</w:t>
            </w:r>
          </w:p>
        </w:tc>
        <w:tc>
          <w:tcPr>
            <w:tcW w:w="1788" w:type="dxa"/>
          </w:tcPr>
          <w:p w:rsidR="00B01155" w:rsidRPr="001B5760" w:rsidRDefault="00B01155" w:rsidP="00B01155">
            <w:pPr>
              <w:spacing w:after="200" w:line="276" w:lineRule="auto"/>
              <w:jc w:val="left"/>
              <w:rPr>
                <w:lang w:eastAsia="ko-KR"/>
              </w:rPr>
            </w:pPr>
          </w:p>
        </w:tc>
      </w:tr>
      <w:tr w:rsidR="00C767EB" w:rsidRPr="001B5760" w:rsidTr="00B01155">
        <w:tblPrEx>
          <w:tblCellMar>
            <w:left w:w="108" w:type="dxa"/>
            <w:right w:w="108" w:type="dxa"/>
          </w:tblCellMar>
        </w:tblPrEx>
        <w:tc>
          <w:tcPr>
            <w:tcW w:w="1197" w:type="dxa"/>
          </w:tcPr>
          <w:p w:rsidR="00C767EB" w:rsidRDefault="00C767EB" w:rsidP="00C767EB">
            <w:pPr>
              <w:spacing w:after="200" w:line="276" w:lineRule="auto"/>
              <w:jc w:val="left"/>
              <w:rPr>
                <w:lang w:eastAsia="ko-KR"/>
              </w:rPr>
            </w:pPr>
            <w:r>
              <w:rPr>
                <w:rFonts w:eastAsia="MS Mincho"/>
                <w:lang w:eastAsia="ja-JP"/>
              </w:rPr>
              <w:t>Huawei</w:t>
            </w:r>
          </w:p>
        </w:tc>
        <w:tc>
          <w:tcPr>
            <w:tcW w:w="1582" w:type="dxa"/>
          </w:tcPr>
          <w:p w:rsidR="00C767EB" w:rsidRDefault="00C767EB" w:rsidP="00C767EB">
            <w:pPr>
              <w:spacing w:after="200" w:line="276" w:lineRule="auto"/>
              <w:jc w:val="left"/>
              <w:rPr>
                <w:lang w:eastAsia="ko-KR"/>
              </w:rPr>
            </w:pPr>
            <w:r>
              <w:rPr>
                <w:lang w:eastAsia="ko-KR"/>
              </w:rPr>
              <w:t>Route entry ID</w:t>
            </w:r>
          </w:p>
        </w:tc>
        <w:tc>
          <w:tcPr>
            <w:tcW w:w="3402" w:type="dxa"/>
          </w:tcPr>
          <w:p w:rsidR="00C767EB" w:rsidRDefault="00C767EB" w:rsidP="00C767EB">
            <w:pPr>
              <w:spacing w:after="200" w:line="276" w:lineRule="auto"/>
              <w:jc w:val="left"/>
              <w:rPr>
                <w:lang w:eastAsia="ko-KR"/>
              </w:rPr>
            </w:pPr>
            <w:r>
              <w:rPr>
                <w:lang w:eastAsia="ko-KR"/>
              </w:rPr>
              <w:t>16bits or 21bits</w:t>
            </w:r>
          </w:p>
        </w:tc>
        <w:tc>
          <w:tcPr>
            <w:tcW w:w="1842" w:type="dxa"/>
          </w:tcPr>
          <w:p w:rsidR="00C767EB" w:rsidRDefault="00C767EB" w:rsidP="00C767EB">
            <w:pPr>
              <w:spacing w:after="200" w:line="276" w:lineRule="auto"/>
              <w:rPr>
                <w:lang w:eastAsia="ko-KR"/>
              </w:rPr>
            </w:pPr>
            <w:r>
              <w:rPr>
                <w:lang w:eastAsia="ko-KR"/>
              </w:rPr>
              <w:t>4 times of the n</w:t>
            </w:r>
            <w:r w:rsidRPr="00554B77">
              <w:rPr>
                <w:lang w:eastAsia="ko-KR"/>
              </w:rPr>
              <w:t>ew-defined ID</w:t>
            </w:r>
            <w:r>
              <w:rPr>
                <w:lang w:eastAsia="ko-KR"/>
              </w:rPr>
              <w:t xml:space="preserve"> in question 3, if assuming there are at most two redundant paths.</w:t>
            </w:r>
          </w:p>
          <w:p w:rsidR="00C767EB" w:rsidRDefault="00C767EB" w:rsidP="00C767EB">
            <w:pPr>
              <w:spacing w:after="200" w:line="276" w:lineRule="auto"/>
              <w:jc w:val="left"/>
              <w:rPr>
                <w:lang w:eastAsia="ko-KR"/>
              </w:rPr>
            </w:pPr>
            <w:r>
              <w:rPr>
                <w:lang w:eastAsia="ko-KR"/>
              </w:rPr>
              <w:t xml:space="preserve">However, UE bearers with different </w:t>
            </w:r>
            <w:proofErr w:type="spellStart"/>
            <w:r>
              <w:rPr>
                <w:lang w:eastAsia="ko-KR"/>
              </w:rPr>
              <w:t>QoS</w:t>
            </w:r>
            <w:proofErr w:type="spellEnd"/>
            <w:r>
              <w:rPr>
                <w:lang w:eastAsia="ko-KR"/>
              </w:rPr>
              <w:t xml:space="preserve"> may need to be routed differently in the IAB network. Each of these paths would need separate identifiers. If we consider the maximum number of route paths identifiers, we should probably multiple the above new defined ID length by </w:t>
            </w:r>
            <w:proofErr w:type="spellStart"/>
            <w:r w:rsidRPr="004900A1">
              <w:rPr>
                <w:i/>
              </w:rPr>
              <w:t>maxDRB</w:t>
            </w:r>
            <w:proofErr w:type="spellEnd"/>
            <w:r>
              <w:rPr>
                <w:lang w:eastAsia="ko-KR"/>
              </w:rPr>
              <w:t>, i.e. 21bits in total.</w:t>
            </w:r>
          </w:p>
        </w:tc>
        <w:tc>
          <w:tcPr>
            <w:tcW w:w="1788" w:type="dxa"/>
          </w:tcPr>
          <w:p w:rsidR="00C767EB" w:rsidRDefault="00C767EB" w:rsidP="00C767EB">
            <w:pPr>
              <w:spacing w:after="200" w:line="276" w:lineRule="auto"/>
              <w:rPr>
                <w:rFonts w:eastAsia="MS Mincho"/>
                <w:lang w:eastAsia="ja-JP"/>
              </w:rPr>
            </w:pPr>
            <w:r>
              <w:rPr>
                <w:rFonts w:eastAsia="MS Mincho"/>
                <w:lang w:eastAsia="ja-JP"/>
              </w:rPr>
              <w:t xml:space="preserve">The redundant paths to the same destination shall have the different </w:t>
            </w:r>
            <w:r w:rsidRPr="00554B77">
              <w:rPr>
                <w:rFonts w:eastAsia="MS Mincho"/>
                <w:lang w:eastAsia="ja-JP"/>
              </w:rPr>
              <w:t>path identifier</w:t>
            </w:r>
            <w:r>
              <w:rPr>
                <w:rFonts w:eastAsia="MS Mincho"/>
                <w:lang w:eastAsia="ja-JP"/>
              </w:rPr>
              <w:t>s.</w:t>
            </w:r>
          </w:p>
          <w:p w:rsidR="00C767EB" w:rsidRPr="001B5760" w:rsidRDefault="00C767EB" w:rsidP="00C767EB">
            <w:pPr>
              <w:spacing w:after="200" w:line="276" w:lineRule="auto"/>
              <w:jc w:val="left"/>
              <w:rPr>
                <w:lang w:eastAsia="ko-KR"/>
              </w:rPr>
            </w:pPr>
            <w:r>
              <w:rPr>
                <w:rFonts w:eastAsia="MS Mincho"/>
                <w:lang w:eastAsia="ja-JP"/>
              </w:rPr>
              <w:t xml:space="preserve">Different UE DRBs should have the different </w:t>
            </w:r>
            <w:r w:rsidRPr="00554B77">
              <w:rPr>
                <w:rFonts w:eastAsia="MS Mincho"/>
                <w:lang w:eastAsia="ja-JP"/>
              </w:rPr>
              <w:t>path identifier</w:t>
            </w:r>
            <w:r>
              <w:rPr>
                <w:rFonts w:eastAsia="MS Mincho"/>
                <w:lang w:eastAsia="ja-JP"/>
              </w:rPr>
              <w:t>s.</w:t>
            </w:r>
          </w:p>
        </w:tc>
      </w:tr>
    </w:tbl>
    <w:p w:rsidR="001136DF" w:rsidRDefault="001136DF">
      <w:pPr>
        <w:rPr>
          <w:lang w:eastAsia="ko-KR"/>
        </w:rPr>
      </w:pPr>
    </w:p>
    <w:p w:rsidR="00443CE5" w:rsidRDefault="002F4D18" w:rsidP="002F4D18">
      <w:pPr>
        <w:pStyle w:val="Doc-text2"/>
        <w:ind w:left="0" w:firstLine="0"/>
        <w:rPr>
          <w:rFonts w:ascii="Times New Roman" w:eastAsia="바탕" w:hAnsi="Times New Roman"/>
          <w:szCs w:val="20"/>
          <w:lang w:eastAsia="ko-KR"/>
        </w:rPr>
      </w:pPr>
      <w:r w:rsidRPr="000A6DD2">
        <w:rPr>
          <w:rFonts w:ascii="Times New Roman" w:eastAsia="바탕" w:hAnsi="Times New Roman"/>
          <w:b/>
          <w:szCs w:val="20"/>
          <w:lang w:eastAsia="ko-KR"/>
        </w:rPr>
        <w:t>Summary</w:t>
      </w:r>
      <w:r>
        <w:rPr>
          <w:rFonts w:ascii="Times New Roman" w:eastAsia="바탕" w:hAnsi="Times New Roman"/>
          <w:b/>
          <w:szCs w:val="20"/>
          <w:lang w:eastAsia="ko-KR"/>
        </w:rPr>
        <w:t>:</w:t>
      </w:r>
      <w:r w:rsidRPr="000A6DD2">
        <w:rPr>
          <w:rFonts w:ascii="Times New Roman" w:eastAsia="바탕" w:hAnsi="Times New Roman"/>
          <w:szCs w:val="20"/>
          <w:lang w:eastAsia="ko-KR"/>
        </w:rPr>
        <w:t xml:space="preserve"> </w:t>
      </w:r>
      <w:r>
        <w:rPr>
          <w:rFonts w:ascii="Times New Roman" w:eastAsia="바탕" w:hAnsi="Times New Roman"/>
          <w:szCs w:val="20"/>
          <w:lang w:eastAsia="ko-KR"/>
        </w:rPr>
        <w:t>1</w:t>
      </w:r>
      <w:r w:rsidR="00082114">
        <w:rPr>
          <w:rFonts w:ascii="Times New Roman" w:eastAsia="바탕" w:hAnsi="Times New Roman"/>
          <w:szCs w:val="20"/>
          <w:lang w:eastAsia="ko-KR"/>
        </w:rPr>
        <w:t>5</w:t>
      </w:r>
      <w:r>
        <w:rPr>
          <w:rFonts w:ascii="Times New Roman" w:eastAsia="바탕" w:hAnsi="Times New Roman"/>
          <w:szCs w:val="20"/>
          <w:lang w:eastAsia="ko-KR"/>
        </w:rPr>
        <w:t xml:space="preserve"> companies participated in this question. For name of </w:t>
      </w:r>
      <w:r w:rsidR="00082114" w:rsidRPr="00082114">
        <w:rPr>
          <w:rFonts w:ascii="Times New Roman" w:eastAsia="바탕" w:hAnsi="Times New Roman"/>
          <w:szCs w:val="20"/>
          <w:lang w:eastAsia="ko-KR"/>
        </w:rPr>
        <w:t>path identifier</w:t>
      </w:r>
      <w:r>
        <w:rPr>
          <w:rFonts w:ascii="Times New Roman" w:eastAsia="바탕" w:hAnsi="Times New Roman"/>
          <w:szCs w:val="20"/>
          <w:lang w:eastAsia="ko-KR"/>
        </w:rPr>
        <w:t xml:space="preserve">, </w:t>
      </w:r>
      <w:r w:rsidR="00082114">
        <w:rPr>
          <w:rFonts w:ascii="Times New Roman" w:eastAsia="바탕" w:hAnsi="Times New Roman"/>
          <w:szCs w:val="20"/>
          <w:lang w:eastAsia="ko-KR"/>
        </w:rPr>
        <w:t>6 companies prefer “Route</w:t>
      </w:r>
      <w:r w:rsidR="00082114" w:rsidRPr="00ED07BB">
        <w:rPr>
          <w:rFonts w:ascii="Times New Roman" w:eastAsia="바탕" w:hAnsi="Times New Roman"/>
          <w:szCs w:val="20"/>
          <w:lang w:eastAsia="ko-KR"/>
        </w:rPr>
        <w:t xml:space="preserve"> ID</w:t>
      </w:r>
      <w:r w:rsidR="00082114">
        <w:rPr>
          <w:rFonts w:ascii="Times New Roman" w:eastAsia="바탕" w:hAnsi="Times New Roman"/>
          <w:szCs w:val="20"/>
          <w:lang w:eastAsia="ko-KR"/>
        </w:rPr>
        <w:t>”, 4</w:t>
      </w:r>
      <w:r>
        <w:rPr>
          <w:rFonts w:ascii="Times New Roman" w:eastAsia="바탕" w:hAnsi="Times New Roman"/>
          <w:szCs w:val="20"/>
          <w:lang w:eastAsia="ko-KR"/>
        </w:rPr>
        <w:t xml:space="preserve"> companies prefer “</w:t>
      </w:r>
      <w:r w:rsidR="00082114" w:rsidRPr="00082114">
        <w:rPr>
          <w:rFonts w:ascii="Times New Roman" w:eastAsia="바탕" w:hAnsi="Times New Roman"/>
          <w:szCs w:val="20"/>
          <w:lang w:eastAsia="ko-KR"/>
        </w:rPr>
        <w:t>Adapt-layer- name</w:t>
      </w:r>
      <w:r w:rsidR="00082114">
        <w:rPr>
          <w:rFonts w:ascii="Times New Roman" w:eastAsia="바탕" w:hAnsi="Times New Roman"/>
          <w:szCs w:val="20"/>
          <w:lang w:eastAsia="ko-KR"/>
        </w:rPr>
        <w:t>”</w:t>
      </w:r>
      <w:r w:rsidR="00082114" w:rsidRPr="00082114">
        <w:rPr>
          <w:rFonts w:ascii="Times New Roman" w:eastAsia="바탕" w:hAnsi="Times New Roman"/>
          <w:szCs w:val="20"/>
          <w:lang w:eastAsia="ko-KR"/>
        </w:rPr>
        <w:t>-route-ID</w:t>
      </w:r>
      <w:r>
        <w:rPr>
          <w:rFonts w:ascii="Times New Roman" w:eastAsia="바탕" w:hAnsi="Times New Roman"/>
          <w:szCs w:val="20"/>
          <w:lang w:eastAsia="ko-KR"/>
        </w:rPr>
        <w:t xml:space="preserve">, </w:t>
      </w:r>
      <w:r w:rsidR="00082114">
        <w:rPr>
          <w:rFonts w:ascii="Times New Roman" w:eastAsia="바탕" w:hAnsi="Times New Roman"/>
          <w:szCs w:val="20"/>
          <w:lang w:eastAsia="ko-KR"/>
        </w:rPr>
        <w:t>2 companies prefer “</w:t>
      </w:r>
      <w:r w:rsidR="00082114" w:rsidRPr="00082114">
        <w:rPr>
          <w:rFonts w:ascii="Times New Roman" w:eastAsia="바탕" w:hAnsi="Times New Roman"/>
          <w:szCs w:val="20"/>
          <w:lang w:eastAsia="ko-KR"/>
        </w:rPr>
        <w:t>Path</w:t>
      </w:r>
      <w:r w:rsidR="00082114">
        <w:rPr>
          <w:rFonts w:ascii="Times New Roman" w:eastAsia="바탕" w:hAnsi="Times New Roman"/>
          <w:szCs w:val="20"/>
          <w:lang w:eastAsia="ko-KR"/>
        </w:rPr>
        <w:t xml:space="preserve"> </w:t>
      </w:r>
      <w:r w:rsidR="00082114" w:rsidRPr="00082114">
        <w:rPr>
          <w:rFonts w:ascii="Times New Roman" w:eastAsia="바탕" w:hAnsi="Times New Roman"/>
          <w:szCs w:val="20"/>
          <w:lang w:eastAsia="ko-KR"/>
        </w:rPr>
        <w:t>ID</w:t>
      </w:r>
      <w:r w:rsidR="00082114">
        <w:rPr>
          <w:rFonts w:ascii="Times New Roman" w:eastAsia="바탕" w:hAnsi="Times New Roman"/>
          <w:szCs w:val="20"/>
          <w:lang w:eastAsia="ko-KR"/>
        </w:rPr>
        <w:t>”, one company prefers “</w:t>
      </w:r>
      <w:r w:rsidR="00082114" w:rsidRPr="00082114">
        <w:rPr>
          <w:rFonts w:ascii="Times New Roman" w:eastAsia="바탕" w:hAnsi="Times New Roman"/>
          <w:szCs w:val="20"/>
          <w:lang w:eastAsia="ko-KR"/>
        </w:rPr>
        <w:t>Backhaul route ID</w:t>
      </w:r>
      <w:r w:rsidR="00082114">
        <w:rPr>
          <w:rFonts w:ascii="Times New Roman" w:eastAsia="바탕" w:hAnsi="Times New Roman"/>
          <w:szCs w:val="20"/>
          <w:lang w:eastAsia="ko-KR"/>
        </w:rPr>
        <w:t xml:space="preserve">”, </w:t>
      </w:r>
      <w:r>
        <w:rPr>
          <w:rFonts w:ascii="Times New Roman" w:eastAsia="바탕" w:hAnsi="Times New Roman"/>
          <w:szCs w:val="20"/>
          <w:lang w:eastAsia="ko-KR"/>
        </w:rPr>
        <w:t>and one company prefers “</w:t>
      </w:r>
      <w:r w:rsidR="00082114" w:rsidRPr="00082114">
        <w:rPr>
          <w:rFonts w:ascii="Times New Roman" w:eastAsia="바탕" w:hAnsi="Times New Roman"/>
          <w:szCs w:val="20"/>
          <w:lang w:eastAsia="ko-KR"/>
        </w:rPr>
        <w:t>Route entry ID</w:t>
      </w:r>
      <w:r>
        <w:rPr>
          <w:rFonts w:ascii="Times New Roman" w:eastAsia="바탕" w:hAnsi="Times New Roman"/>
          <w:szCs w:val="20"/>
          <w:lang w:eastAsia="ko-KR"/>
        </w:rPr>
        <w:t>”</w:t>
      </w:r>
      <w:r w:rsidR="00082114">
        <w:rPr>
          <w:rFonts w:ascii="Times New Roman" w:eastAsia="바탕" w:hAnsi="Times New Roman"/>
          <w:szCs w:val="20"/>
          <w:lang w:eastAsia="ko-KR"/>
        </w:rPr>
        <w:t xml:space="preserve">. </w:t>
      </w:r>
      <w:r w:rsidR="00443CE5">
        <w:rPr>
          <w:rFonts w:ascii="Times New Roman" w:eastAsia="바탕" w:hAnsi="Times New Roman"/>
          <w:szCs w:val="20"/>
          <w:lang w:eastAsia="ko-KR"/>
        </w:rPr>
        <w:t>It is identified that “Route ID” is used at least as part of their name in 12 company’s proposal.</w:t>
      </w:r>
    </w:p>
    <w:p w:rsidR="002F4D18" w:rsidRDefault="002F4D18" w:rsidP="002F4D18">
      <w:pPr>
        <w:pStyle w:val="Doc-text2"/>
        <w:ind w:left="0" w:firstLine="0"/>
        <w:rPr>
          <w:rFonts w:ascii="Times New Roman" w:eastAsia="바탕" w:hAnsi="Times New Roman"/>
          <w:szCs w:val="20"/>
          <w:lang w:eastAsia="ko-KR"/>
        </w:rPr>
      </w:pPr>
      <w:r>
        <w:rPr>
          <w:rFonts w:ascii="Times New Roman" w:eastAsia="바탕" w:hAnsi="Times New Roman"/>
          <w:szCs w:val="20"/>
          <w:lang w:eastAsia="ko-KR"/>
        </w:rPr>
        <w:t xml:space="preserve">For length of </w:t>
      </w:r>
      <w:r w:rsidR="00082114" w:rsidRPr="00082114">
        <w:rPr>
          <w:rFonts w:ascii="Times New Roman" w:eastAsia="바탕" w:hAnsi="Times New Roman"/>
          <w:szCs w:val="20"/>
          <w:lang w:eastAsia="ko-KR"/>
        </w:rPr>
        <w:t>path identifier</w:t>
      </w:r>
      <w:r>
        <w:rPr>
          <w:rFonts w:ascii="Times New Roman" w:eastAsia="바탕" w:hAnsi="Times New Roman"/>
          <w:szCs w:val="20"/>
          <w:lang w:eastAsia="ko-KR"/>
        </w:rPr>
        <w:t xml:space="preserve">, </w:t>
      </w:r>
      <w:r w:rsidR="00082114">
        <w:rPr>
          <w:rFonts w:ascii="Times New Roman" w:eastAsia="바탕" w:hAnsi="Times New Roman"/>
          <w:szCs w:val="20"/>
          <w:lang w:eastAsia="ko-KR"/>
        </w:rPr>
        <w:t>9</w:t>
      </w:r>
      <w:r>
        <w:rPr>
          <w:rFonts w:ascii="Times New Roman" w:eastAsia="바탕" w:hAnsi="Times New Roman"/>
          <w:szCs w:val="20"/>
          <w:lang w:eastAsia="ko-KR"/>
        </w:rPr>
        <w:t xml:space="preserve"> companies prefer 1</w:t>
      </w:r>
      <w:r w:rsidR="00082114">
        <w:rPr>
          <w:rFonts w:ascii="Times New Roman" w:eastAsia="바탕" w:hAnsi="Times New Roman"/>
          <w:szCs w:val="20"/>
          <w:lang w:eastAsia="ko-KR"/>
        </w:rPr>
        <w:t>2</w:t>
      </w:r>
      <w:r>
        <w:rPr>
          <w:rFonts w:ascii="Times New Roman" w:eastAsia="바탕" w:hAnsi="Times New Roman"/>
          <w:szCs w:val="20"/>
          <w:lang w:eastAsia="ko-KR"/>
        </w:rPr>
        <w:t>bits, 2 companies prefer 1</w:t>
      </w:r>
      <w:r w:rsidR="00082114">
        <w:rPr>
          <w:rFonts w:ascii="Times New Roman" w:eastAsia="바탕" w:hAnsi="Times New Roman"/>
          <w:szCs w:val="20"/>
          <w:lang w:eastAsia="ko-KR"/>
        </w:rPr>
        <w:t>6</w:t>
      </w:r>
      <w:r>
        <w:rPr>
          <w:rFonts w:ascii="Times New Roman" w:eastAsia="바탕" w:hAnsi="Times New Roman"/>
          <w:szCs w:val="20"/>
          <w:lang w:eastAsia="ko-KR"/>
        </w:rPr>
        <w:t xml:space="preserve"> bits, </w:t>
      </w:r>
      <w:r w:rsidR="00082114">
        <w:rPr>
          <w:rFonts w:ascii="Times New Roman" w:eastAsia="바탕" w:hAnsi="Times New Roman"/>
          <w:szCs w:val="20"/>
          <w:lang w:eastAsia="ko-KR"/>
        </w:rPr>
        <w:t xml:space="preserve">2 companies prefer 8 bits, 2 companies prefer 10 bits, </w:t>
      </w:r>
      <w:r>
        <w:rPr>
          <w:rFonts w:ascii="Times New Roman" w:eastAsia="바탕" w:hAnsi="Times New Roman"/>
          <w:szCs w:val="20"/>
          <w:lang w:eastAsia="ko-KR"/>
        </w:rPr>
        <w:t xml:space="preserve">and </w:t>
      </w:r>
      <w:r w:rsidR="00BC01A2">
        <w:rPr>
          <w:rFonts w:ascii="Times New Roman" w:eastAsia="바탕" w:hAnsi="Times New Roman"/>
          <w:szCs w:val="20"/>
          <w:lang w:eastAsia="ko-KR"/>
        </w:rPr>
        <w:t>one</w:t>
      </w:r>
      <w:r>
        <w:rPr>
          <w:rFonts w:ascii="Times New Roman" w:eastAsia="바탕" w:hAnsi="Times New Roman"/>
          <w:szCs w:val="20"/>
          <w:lang w:eastAsia="ko-KR"/>
        </w:rPr>
        <w:t xml:space="preserve"> companies prefer</w:t>
      </w:r>
      <w:r w:rsidR="00BC01A2">
        <w:rPr>
          <w:rFonts w:ascii="Times New Roman" w:eastAsia="바탕" w:hAnsi="Times New Roman"/>
          <w:szCs w:val="20"/>
          <w:lang w:eastAsia="ko-KR"/>
        </w:rPr>
        <w:t>s</w:t>
      </w:r>
      <w:r>
        <w:rPr>
          <w:rFonts w:ascii="Times New Roman" w:eastAsia="바탕" w:hAnsi="Times New Roman"/>
          <w:szCs w:val="20"/>
          <w:lang w:eastAsia="ko-KR"/>
        </w:rPr>
        <w:t xml:space="preserve"> </w:t>
      </w:r>
      <w:r w:rsidR="00BC01A2">
        <w:rPr>
          <w:rFonts w:ascii="Times New Roman" w:eastAsia="바탕" w:hAnsi="Times New Roman"/>
          <w:szCs w:val="20"/>
          <w:lang w:eastAsia="ko-KR"/>
        </w:rPr>
        <w:t>21</w:t>
      </w:r>
      <w:r>
        <w:rPr>
          <w:rFonts w:ascii="Times New Roman" w:eastAsia="바탕" w:hAnsi="Times New Roman"/>
          <w:szCs w:val="20"/>
          <w:lang w:eastAsia="ko-KR"/>
        </w:rPr>
        <w:t xml:space="preserve"> bits.</w:t>
      </w:r>
    </w:p>
    <w:p w:rsidR="0069014D" w:rsidRDefault="002F4D18" w:rsidP="002F4D18">
      <w:pPr>
        <w:pStyle w:val="Doc-text2"/>
        <w:ind w:left="0" w:firstLine="0"/>
        <w:rPr>
          <w:rFonts w:ascii="Times New Roman" w:eastAsia="바탕" w:hAnsi="Times New Roman"/>
          <w:szCs w:val="20"/>
          <w:lang w:eastAsia="ko-KR"/>
        </w:rPr>
      </w:pPr>
      <w:r>
        <w:rPr>
          <w:rFonts w:ascii="Times New Roman" w:eastAsia="바탕" w:hAnsi="Times New Roman"/>
          <w:szCs w:val="20"/>
          <w:lang w:eastAsia="ko-KR"/>
        </w:rPr>
        <w:t xml:space="preserve">For valid range of </w:t>
      </w:r>
      <w:r w:rsidR="00082114" w:rsidRPr="00082114">
        <w:rPr>
          <w:rFonts w:ascii="Times New Roman" w:eastAsia="바탕" w:hAnsi="Times New Roman"/>
          <w:szCs w:val="20"/>
          <w:lang w:eastAsia="ko-KR"/>
        </w:rPr>
        <w:t>path identifier</w:t>
      </w:r>
      <w:r>
        <w:rPr>
          <w:rFonts w:ascii="Times New Roman" w:eastAsia="바탕" w:hAnsi="Times New Roman"/>
          <w:szCs w:val="20"/>
          <w:lang w:eastAsia="ko-KR"/>
        </w:rPr>
        <w:t xml:space="preserve">, </w:t>
      </w:r>
      <w:r w:rsidR="00BC01A2">
        <w:rPr>
          <w:rFonts w:ascii="Times New Roman" w:eastAsia="바탕" w:hAnsi="Times New Roman"/>
          <w:szCs w:val="20"/>
          <w:lang w:eastAsia="ko-KR"/>
        </w:rPr>
        <w:t>3</w:t>
      </w:r>
      <w:r>
        <w:rPr>
          <w:rFonts w:ascii="Times New Roman" w:eastAsia="바탕" w:hAnsi="Times New Roman"/>
          <w:szCs w:val="20"/>
          <w:lang w:eastAsia="ko-KR"/>
        </w:rPr>
        <w:t xml:space="preserve"> companies prefer “</w:t>
      </w:r>
      <w:r w:rsidRPr="00ED07BB">
        <w:rPr>
          <w:rFonts w:ascii="Times New Roman" w:eastAsia="바탕" w:hAnsi="Times New Roman"/>
          <w:szCs w:val="20"/>
          <w:lang w:eastAsia="ko-KR"/>
        </w:rPr>
        <w:t>Unique within IAB CU</w:t>
      </w:r>
      <w:r>
        <w:rPr>
          <w:rFonts w:ascii="Times New Roman" w:eastAsia="바탕" w:hAnsi="Times New Roman"/>
          <w:szCs w:val="20"/>
          <w:lang w:eastAsia="ko-KR"/>
        </w:rPr>
        <w:t>”, 2 companies prefer “</w:t>
      </w:r>
      <w:r w:rsidRPr="00ED07BB">
        <w:rPr>
          <w:rFonts w:ascii="Times New Roman" w:eastAsia="바탕" w:hAnsi="Times New Roman"/>
          <w:szCs w:val="20"/>
          <w:lang w:eastAsia="ko-KR"/>
        </w:rPr>
        <w:t>Unique within topology</w:t>
      </w:r>
      <w:r>
        <w:rPr>
          <w:rFonts w:ascii="Times New Roman" w:eastAsia="바탕" w:hAnsi="Times New Roman"/>
          <w:szCs w:val="20"/>
          <w:lang w:eastAsia="ko-KR"/>
        </w:rPr>
        <w:t>”</w:t>
      </w:r>
      <w:r w:rsidR="00BC01A2">
        <w:rPr>
          <w:rFonts w:ascii="Times New Roman" w:eastAsia="바탕" w:hAnsi="Times New Roman"/>
          <w:szCs w:val="20"/>
          <w:lang w:eastAsia="ko-KR"/>
        </w:rPr>
        <w:t>, and 3 companies just mentioned total number of available address</w:t>
      </w:r>
      <w:r>
        <w:rPr>
          <w:rFonts w:ascii="Times New Roman" w:eastAsia="바탕" w:hAnsi="Times New Roman"/>
          <w:szCs w:val="20"/>
          <w:lang w:eastAsia="ko-KR"/>
        </w:rPr>
        <w:t xml:space="preserve">. </w:t>
      </w:r>
    </w:p>
    <w:p w:rsidR="002F4D18" w:rsidRDefault="002F4D18" w:rsidP="002F4D18">
      <w:pPr>
        <w:pStyle w:val="Doc-text2"/>
        <w:ind w:left="0" w:firstLine="0"/>
        <w:rPr>
          <w:rFonts w:ascii="Times New Roman" w:eastAsia="바탕" w:hAnsi="Times New Roman"/>
          <w:szCs w:val="20"/>
          <w:lang w:eastAsia="ko-KR"/>
        </w:rPr>
      </w:pPr>
      <w:r>
        <w:rPr>
          <w:rFonts w:ascii="Times New Roman" w:eastAsia="바탕" w:hAnsi="Times New Roman"/>
          <w:szCs w:val="20"/>
          <w:lang w:eastAsia="ko-KR"/>
        </w:rPr>
        <w:t xml:space="preserve">Based on the above results, the following proposal is made. </w:t>
      </w:r>
    </w:p>
    <w:p w:rsidR="002F4D18" w:rsidRPr="00ED07BB" w:rsidRDefault="002F4D18" w:rsidP="002F4D18">
      <w:pPr>
        <w:pStyle w:val="Doc-text2"/>
        <w:ind w:left="0" w:firstLine="0"/>
        <w:rPr>
          <w:rFonts w:ascii="Times New Roman" w:eastAsia="바탕" w:hAnsi="Times New Roman"/>
          <w:szCs w:val="20"/>
          <w:lang w:eastAsia="ko-KR"/>
        </w:rPr>
      </w:pPr>
    </w:p>
    <w:p w:rsidR="002F4D18" w:rsidRDefault="00F7086B" w:rsidP="002F4D18">
      <w:pPr>
        <w:pStyle w:val="Doc-text2"/>
        <w:ind w:left="0" w:firstLine="0"/>
        <w:jc w:val="left"/>
        <w:rPr>
          <w:rFonts w:ascii="Times New Roman" w:eastAsia="바탕" w:hAnsi="Times New Roman"/>
          <w:szCs w:val="20"/>
          <w:lang w:eastAsia="ko-KR"/>
        </w:rPr>
      </w:pPr>
      <w:r w:rsidRPr="00F7086B">
        <w:rPr>
          <w:rFonts w:ascii="Times New Roman" w:eastAsia="바탕" w:hAnsi="Times New Roman"/>
          <w:b/>
          <w:sz w:val="22"/>
          <w:szCs w:val="20"/>
          <w:lang w:eastAsia="ko-KR"/>
        </w:rPr>
        <w:t xml:space="preserve">Proposal </w:t>
      </w:r>
      <w:r w:rsidR="00E71A12">
        <w:rPr>
          <w:rFonts w:ascii="Times New Roman" w:eastAsia="바탕" w:hAnsi="Times New Roman"/>
          <w:b/>
          <w:sz w:val="22"/>
          <w:szCs w:val="20"/>
          <w:lang w:eastAsia="ko-KR"/>
        </w:rPr>
        <w:t>4</w:t>
      </w:r>
      <w:r w:rsidRPr="00F7086B">
        <w:rPr>
          <w:rFonts w:ascii="Times New Roman" w:eastAsia="바탕" w:hAnsi="Times New Roman"/>
          <w:b/>
          <w:sz w:val="22"/>
          <w:szCs w:val="20"/>
          <w:lang w:eastAsia="ko-KR"/>
        </w:rPr>
        <w:t xml:space="preserve">. “Route ID” is introduced and used for a path identifier, which has 12bits long but it is FFS valid range for </w:t>
      </w:r>
      <w:r>
        <w:rPr>
          <w:rFonts w:ascii="Times New Roman" w:eastAsia="바탕" w:hAnsi="Times New Roman"/>
          <w:b/>
          <w:sz w:val="22"/>
          <w:szCs w:val="20"/>
          <w:lang w:eastAsia="ko-KR"/>
        </w:rPr>
        <w:t>“</w:t>
      </w:r>
      <w:r w:rsidRPr="00F7086B">
        <w:rPr>
          <w:rFonts w:ascii="Times New Roman" w:eastAsia="바탕" w:hAnsi="Times New Roman"/>
          <w:b/>
          <w:sz w:val="22"/>
          <w:szCs w:val="20"/>
          <w:lang w:eastAsia="ko-KR"/>
        </w:rPr>
        <w:t>Route ID</w:t>
      </w:r>
      <w:r>
        <w:rPr>
          <w:rFonts w:ascii="Times New Roman" w:eastAsia="바탕" w:hAnsi="Times New Roman"/>
          <w:b/>
          <w:sz w:val="22"/>
          <w:szCs w:val="20"/>
          <w:lang w:eastAsia="ko-KR"/>
        </w:rPr>
        <w:t>”</w:t>
      </w:r>
      <w:r w:rsidRPr="00F7086B">
        <w:rPr>
          <w:rFonts w:ascii="Times New Roman" w:eastAsia="바탕" w:hAnsi="Times New Roman"/>
          <w:b/>
          <w:sz w:val="22"/>
          <w:szCs w:val="20"/>
          <w:lang w:eastAsia="ko-KR"/>
        </w:rPr>
        <w:t xml:space="preserve"> and whether separate </w:t>
      </w:r>
      <w:r>
        <w:rPr>
          <w:rFonts w:ascii="Times New Roman" w:eastAsia="바탕" w:hAnsi="Times New Roman"/>
          <w:b/>
          <w:sz w:val="22"/>
          <w:szCs w:val="20"/>
          <w:lang w:eastAsia="ko-KR"/>
        </w:rPr>
        <w:t>“</w:t>
      </w:r>
      <w:r w:rsidRPr="00F7086B">
        <w:rPr>
          <w:rFonts w:ascii="Times New Roman" w:eastAsia="바탕" w:hAnsi="Times New Roman"/>
          <w:b/>
          <w:sz w:val="22"/>
          <w:szCs w:val="20"/>
          <w:lang w:eastAsia="ko-KR"/>
        </w:rPr>
        <w:t>Route ID</w:t>
      </w:r>
      <w:r>
        <w:rPr>
          <w:rFonts w:ascii="Times New Roman" w:eastAsia="바탕" w:hAnsi="Times New Roman"/>
          <w:b/>
          <w:sz w:val="22"/>
          <w:szCs w:val="20"/>
          <w:lang w:eastAsia="ko-KR"/>
        </w:rPr>
        <w:t>”</w:t>
      </w:r>
      <w:r w:rsidRPr="00F7086B">
        <w:rPr>
          <w:rFonts w:ascii="Times New Roman" w:eastAsia="바탕" w:hAnsi="Times New Roman"/>
          <w:b/>
          <w:sz w:val="22"/>
          <w:szCs w:val="20"/>
          <w:lang w:eastAsia="ko-KR"/>
        </w:rPr>
        <w:t xml:space="preserve"> for UL and DL is needed</w:t>
      </w:r>
      <w:r>
        <w:rPr>
          <w:rFonts w:ascii="Times New Roman" w:eastAsia="바탕" w:hAnsi="Times New Roman"/>
          <w:b/>
          <w:sz w:val="22"/>
          <w:szCs w:val="20"/>
          <w:lang w:eastAsia="ko-KR"/>
        </w:rPr>
        <w:t>.</w:t>
      </w:r>
      <w:r w:rsidR="0069014D" w:rsidRPr="0069014D">
        <w:rPr>
          <w:rFonts w:ascii="Times New Roman" w:eastAsia="바탕" w:hAnsi="Times New Roman"/>
          <w:b/>
          <w:sz w:val="22"/>
          <w:szCs w:val="20"/>
          <w:lang w:eastAsia="ko-KR"/>
        </w:rPr>
        <w:t xml:space="preserve"> </w:t>
      </w:r>
      <w:r w:rsidR="002F4D18">
        <w:rPr>
          <w:rFonts w:ascii="Times New Roman" w:eastAsia="바탕" w:hAnsi="Times New Roman" w:hint="eastAsia"/>
          <w:szCs w:val="20"/>
          <w:lang w:eastAsia="ko-KR"/>
        </w:rPr>
        <w:t>=====================================================================================</w:t>
      </w:r>
    </w:p>
    <w:p w:rsidR="002F4D18" w:rsidRDefault="002F4D18">
      <w:pPr>
        <w:rPr>
          <w:lang w:eastAsia="ko-KR"/>
        </w:rPr>
      </w:pPr>
    </w:p>
    <w:p w:rsidR="001136DF" w:rsidRDefault="00117171">
      <w:pPr>
        <w:rPr>
          <w:sz w:val="22"/>
          <w:lang w:eastAsia="ko-KR"/>
        </w:rPr>
      </w:pPr>
      <w:r>
        <w:rPr>
          <w:sz w:val="22"/>
          <w:lang w:eastAsia="ko-KR"/>
        </w:rPr>
        <w:t>The next</w:t>
      </w:r>
      <w:r>
        <w:rPr>
          <w:rFonts w:hint="eastAsia"/>
          <w:sz w:val="22"/>
          <w:lang w:eastAsia="ko-KR"/>
        </w:rPr>
        <w:t xml:space="preserve"> </w:t>
      </w:r>
      <w:r>
        <w:rPr>
          <w:sz w:val="22"/>
          <w:lang w:eastAsia="ko-KR"/>
        </w:rPr>
        <w:t xml:space="preserve">question for required information should be what backhaul link identifier is. The possible candidates for backhaul link identifier are as follow. </w:t>
      </w:r>
    </w:p>
    <w:p w:rsidR="001136DF" w:rsidRDefault="00117171">
      <w:pPr>
        <w:pStyle w:val="af"/>
        <w:numPr>
          <w:ilvl w:val="0"/>
          <w:numId w:val="7"/>
        </w:numPr>
        <w:ind w:leftChars="0"/>
        <w:rPr>
          <w:sz w:val="24"/>
          <w:lang w:eastAsia="ko-KR"/>
        </w:rPr>
      </w:pPr>
      <w:r>
        <w:rPr>
          <w:sz w:val="24"/>
          <w:lang w:eastAsia="ko-KR"/>
        </w:rPr>
        <w:t>O</w:t>
      </w:r>
      <w:r>
        <w:rPr>
          <w:rFonts w:hint="eastAsia"/>
          <w:sz w:val="24"/>
          <w:lang w:eastAsia="ko-KR"/>
        </w:rPr>
        <w:t xml:space="preserve">ption 1: NR Cell identity </w:t>
      </w:r>
      <w:r>
        <w:rPr>
          <w:sz w:val="24"/>
          <w:lang w:eastAsia="ko-KR"/>
        </w:rPr>
        <w:t>of next IAB node</w:t>
      </w:r>
    </w:p>
    <w:p w:rsidR="001136DF" w:rsidRDefault="00117171">
      <w:pPr>
        <w:pStyle w:val="af"/>
        <w:numPr>
          <w:ilvl w:val="0"/>
          <w:numId w:val="7"/>
        </w:numPr>
        <w:ind w:leftChars="0"/>
        <w:rPr>
          <w:sz w:val="24"/>
          <w:lang w:eastAsia="ko-KR"/>
        </w:rPr>
      </w:pPr>
      <w:r>
        <w:rPr>
          <w:sz w:val="24"/>
          <w:lang w:eastAsia="ko-KR"/>
        </w:rPr>
        <w:t xml:space="preserve">Option 2: NR CGI (NCGI) of next IAB node </w:t>
      </w:r>
    </w:p>
    <w:p w:rsidR="001136DF" w:rsidRDefault="00117171">
      <w:pPr>
        <w:pStyle w:val="af"/>
        <w:numPr>
          <w:ilvl w:val="0"/>
          <w:numId w:val="7"/>
        </w:numPr>
        <w:ind w:leftChars="0"/>
        <w:rPr>
          <w:sz w:val="24"/>
          <w:lang w:eastAsia="ko-KR"/>
        </w:rPr>
      </w:pPr>
      <w:r>
        <w:rPr>
          <w:sz w:val="24"/>
          <w:lang w:eastAsia="ko-KR"/>
        </w:rPr>
        <w:lastRenderedPageBreak/>
        <w:t>Option 3: C-RNTI of backhaul link</w:t>
      </w:r>
    </w:p>
    <w:tbl>
      <w:tblPr>
        <w:tblStyle w:val="ae"/>
        <w:tblW w:w="9631" w:type="dxa"/>
        <w:tblLayout w:type="fixed"/>
        <w:tblLook w:val="04A0" w:firstRow="1" w:lastRow="0" w:firstColumn="1" w:lastColumn="0" w:noHBand="0" w:noVBand="1"/>
      </w:tblPr>
      <w:tblGrid>
        <w:gridCol w:w="3575"/>
        <w:gridCol w:w="2844"/>
        <w:gridCol w:w="3212"/>
      </w:tblGrid>
      <w:tr w:rsidR="001136DF">
        <w:tc>
          <w:tcPr>
            <w:tcW w:w="3575"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rsidR="001136DF" w:rsidRDefault="00117171">
            <w:pPr>
              <w:pStyle w:val="a5"/>
              <w:jc w:val="center"/>
              <w:rPr>
                <w:rFonts w:ascii="Times New Roman" w:hAnsi="Times New Roman"/>
                <w:sz w:val="22"/>
                <w:lang w:eastAsia="ko-KR"/>
              </w:rPr>
            </w:pPr>
            <w:r>
              <w:rPr>
                <w:rFonts w:ascii="Times New Roman" w:hAnsi="Times New Roman"/>
                <w:sz w:val="22"/>
                <w:lang w:eastAsia="ko-KR"/>
              </w:rPr>
              <w:t>Identifier</w:t>
            </w:r>
          </w:p>
        </w:tc>
        <w:tc>
          <w:tcPr>
            <w:tcW w:w="2844"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rsidR="001136DF" w:rsidRDefault="00117171">
            <w:pPr>
              <w:pStyle w:val="a5"/>
              <w:jc w:val="center"/>
              <w:rPr>
                <w:rFonts w:ascii="Times New Roman" w:hAnsi="Times New Roman"/>
                <w:sz w:val="22"/>
                <w:lang w:eastAsia="ko-KR"/>
              </w:rPr>
            </w:pPr>
            <w:r>
              <w:rPr>
                <w:rFonts w:ascii="Times New Roman" w:hAnsi="Times New Roman"/>
                <w:sz w:val="22"/>
                <w:lang w:eastAsia="ko-KR"/>
              </w:rPr>
              <w:t>S</w:t>
            </w:r>
            <w:r>
              <w:rPr>
                <w:rFonts w:ascii="Times New Roman" w:hAnsi="Times New Roman" w:hint="eastAsia"/>
                <w:sz w:val="22"/>
                <w:lang w:eastAsia="ko-KR"/>
              </w:rPr>
              <w:t>ize</w:t>
            </w:r>
          </w:p>
        </w:tc>
        <w:tc>
          <w:tcPr>
            <w:tcW w:w="3212"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rsidR="001136DF" w:rsidRDefault="00117171">
            <w:pPr>
              <w:pStyle w:val="a5"/>
              <w:jc w:val="center"/>
              <w:rPr>
                <w:rFonts w:ascii="Times New Roman" w:hAnsi="Times New Roman"/>
                <w:sz w:val="22"/>
                <w:lang w:eastAsia="ko-KR"/>
              </w:rPr>
            </w:pPr>
            <w:r>
              <w:rPr>
                <w:rFonts w:ascii="Times New Roman" w:hAnsi="Times New Roman"/>
                <w:sz w:val="22"/>
                <w:lang w:eastAsia="ko-KR"/>
              </w:rPr>
              <w:t>Valid range</w:t>
            </w:r>
          </w:p>
        </w:tc>
      </w:tr>
      <w:tr w:rsidR="001136DF">
        <w:tc>
          <w:tcPr>
            <w:tcW w:w="3575" w:type="dxa"/>
            <w:tcBorders>
              <w:top w:val="double" w:sz="4" w:space="0" w:color="auto"/>
            </w:tcBorders>
          </w:tcPr>
          <w:p w:rsidR="001136DF" w:rsidRDefault="00117171">
            <w:pPr>
              <w:pStyle w:val="a5"/>
              <w:rPr>
                <w:rFonts w:ascii="Times New Roman" w:hAnsi="Times New Roman"/>
                <w:sz w:val="22"/>
                <w:lang w:eastAsia="ko-KR"/>
              </w:rPr>
            </w:pPr>
            <w:r>
              <w:rPr>
                <w:rFonts w:ascii="Times New Roman" w:hAnsi="Times New Roman" w:hint="eastAsia"/>
                <w:sz w:val="22"/>
                <w:lang w:eastAsia="ko-KR"/>
              </w:rPr>
              <w:t>Cell ID</w:t>
            </w:r>
            <w:r>
              <w:rPr>
                <w:rFonts w:ascii="Times New Roman" w:hAnsi="Times New Roman"/>
                <w:sz w:val="22"/>
                <w:lang w:eastAsia="ko-KR"/>
              </w:rPr>
              <w:t xml:space="preserve"> (i.e., NR Cell Identity)</w:t>
            </w:r>
          </w:p>
        </w:tc>
        <w:tc>
          <w:tcPr>
            <w:tcW w:w="2844" w:type="dxa"/>
            <w:tcBorders>
              <w:top w:val="double" w:sz="4" w:space="0" w:color="auto"/>
            </w:tcBorders>
          </w:tcPr>
          <w:p w:rsidR="001136DF" w:rsidRDefault="00117171">
            <w:pPr>
              <w:pStyle w:val="a5"/>
              <w:rPr>
                <w:rFonts w:ascii="Times New Roman" w:hAnsi="Times New Roman"/>
                <w:sz w:val="22"/>
                <w:lang w:eastAsia="ko-KR"/>
              </w:rPr>
            </w:pPr>
            <w:r>
              <w:rPr>
                <w:rFonts w:ascii="Times New Roman" w:hAnsi="Times New Roman" w:hint="eastAsia"/>
                <w:sz w:val="22"/>
                <w:lang w:eastAsia="ko-KR"/>
              </w:rPr>
              <w:t>36 bits</w:t>
            </w:r>
          </w:p>
        </w:tc>
        <w:tc>
          <w:tcPr>
            <w:tcW w:w="3212" w:type="dxa"/>
            <w:tcBorders>
              <w:top w:val="double" w:sz="4" w:space="0" w:color="auto"/>
            </w:tcBorders>
          </w:tcPr>
          <w:p w:rsidR="001136DF" w:rsidRDefault="00117171">
            <w:pPr>
              <w:pStyle w:val="a5"/>
              <w:rPr>
                <w:rFonts w:ascii="Times New Roman" w:hAnsi="Times New Roman"/>
                <w:sz w:val="22"/>
                <w:lang w:eastAsia="ko-KR"/>
              </w:rPr>
            </w:pPr>
            <w:r>
              <w:rPr>
                <w:rFonts w:ascii="Times New Roman" w:hAnsi="Times New Roman" w:hint="eastAsia"/>
                <w:sz w:val="22"/>
                <w:lang w:eastAsia="ko-KR"/>
              </w:rPr>
              <w:t>Unique within a PLMN</w:t>
            </w:r>
          </w:p>
        </w:tc>
      </w:tr>
      <w:tr w:rsidR="001136DF">
        <w:tc>
          <w:tcPr>
            <w:tcW w:w="3575" w:type="dxa"/>
          </w:tcPr>
          <w:p w:rsidR="001136DF" w:rsidRDefault="00117171">
            <w:pPr>
              <w:pStyle w:val="a5"/>
              <w:rPr>
                <w:rFonts w:ascii="Times New Roman" w:hAnsi="Times New Roman"/>
                <w:sz w:val="22"/>
                <w:lang w:eastAsia="ko-KR"/>
              </w:rPr>
            </w:pPr>
            <w:r>
              <w:rPr>
                <w:rFonts w:ascii="Times New Roman" w:hAnsi="Times New Roman"/>
                <w:sz w:val="22"/>
                <w:lang w:eastAsia="ko-KR"/>
              </w:rPr>
              <w:t>NR CGI (NCGI)</w:t>
            </w:r>
          </w:p>
        </w:tc>
        <w:tc>
          <w:tcPr>
            <w:tcW w:w="2844" w:type="dxa"/>
          </w:tcPr>
          <w:p w:rsidR="001136DF" w:rsidRDefault="00117171">
            <w:pPr>
              <w:pStyle w:val="a5"/>
              <w:rPr>
                <w:rFonts w:ascii="Times New Roman" w:hAnsi="Times New Roman"/>
                <w:sz w:val="22"/>
                <w:lang w:eastAsia="ko-KR"/>
              </w:rPr>
            </w:pPr>
            <w:r>
              <w:rPr>
                <w:rFonts w:ascii="Times New Roman" w:hAnsi="Times New Roman" w:hint="eastAsia"/>
                <w:sz w:val="22"/>
                <w:lang w:eastAsia="ko-KR"/>
              </w:rPr>
              <w:t>24+3</w:t>
            </w:r>
            <w:r>
              <w:rPr>
                <w:rFonts w:ascii="Times New Roman" w:hAnsi="Times New Roman"/>
                <w:sz w:val="22"/>
                <w:lang w:eastAsia="ko-KR"/>
              </w:rPr>
              <w:t>6</w:t>
            </w:r>
            <w:r>
              <w:rPr>
                <w:rFonts w:ascii="Times New Roman" w:hAnsi="Times New Roman" w:hint="eastAsia"/>
                <w:sz w:val="22"/>
                <w:lang w:eastAsia="ko-KR"/>
              </w:rPr>
              <w:t xml:space="preserve"> = </w:t>
            </w:r>
            <w:r>
              <w:rPr>
                <w:rFonts w:ascii="Times New Roman" w:hAnsi="Times New Roman"/>
                <w:sz w:val="22"/>
                <w:lang w:eastAsia="ko-KR"/>
              </w:rPr>
              <w:t>60</w:t>
            </w:r>
            <w:r>
              <w:rPr>
                <w:rFonts w:ascii="Times New Roman" w:hAnsi="Times New Roman" w:hint="eastAsia"/>
                <w:sz w:val="22"/>
                <w:lang w:eastAsia="ko-KR"/>
              </w:rPr>
              <w:t>bits</w:t>
            </w:r>
          </w:p>
        </w:tc>
        <w:tc>
          <w:tcPr>
            <w:tcW w:w="3212" w:type="dxa"/>
          </w:tcPr>
          <w:p w:rsidR="001136DF" w:rsidRDefault="00117171">
            <w:pPr>
              <w:pStyle w:val="a5"/>
              <w:rPr>
                <w:rFonts w:ascii="Times New Roman" w:hAnsi="Times New Roman"/>
                <w:sz w:val="22"/>
                <w:lang w:eastAsia="ko-KR"/>
              </w:rPr>
            </w:pPr>
            <w:r>
              <w:rPr>
                <w:rFonts w:ascii="Times New Roman" w:hAnsi="Times New Roman"/>
                <w:sz w:val="22"/>
                <w:lang w:eastAsia="ko-KR"/>
              </w:rPr>
              <w:t>G</w:t>
            </w:r>
            <w:r>
              <w:rPr>
                <w:rFonts w:ascii="Times New Roman" w:hAnsi="Times New Roman" w:hint="eastAsia"/>
                <w:sz w:val="22"/>
                <w:lang w:eastAsia="ko-KR"/>
              </w:rPr>
              <w:t xml:space="preserve">lobally </w:t>
            </w:r>
            <w:r>
              <w:rPr>
                <w:rFonts w:ascii="Times New Roman" w:hAnsi="Times New Roman"/>
                <w:sz w:val="22"/>
                <w:lang w:eastAsia="ko-KR"/>
              </w:rPr>
              <w:t>unique</w:t>
            </w:r>
          </w:p>
        </w:tc>
      </w:tr>
      <w:tr w:rsidR="001136DF">
        <w:tc>
          <w:tcPr>
            <w:tcW w:w="3575" w:type="dxa"/>
          </w:tcPr>
          <w:p w:rsidR="001136DF" w:rsidRDefault="00117171">
            <w:pPr>
              <w:pStyle w:val="a5"/>
              <w:rPr>
                <w:rFonts w:ascii="Times New Roman" w:hAnsi="Times New Roman"/>
                <w:sz w:val="22"/>
                <w:lang w:eastAsia="ko-KR"/>
              </w:rPr>
            </w:pPr>
            <w:r>
              <w:rPr>
                <w:rFonts w:ascii="Times New Roman" w:hAnsi="Times New Roman"/>
                <w:sz w:val="22"/>
                <w:lang w:eastAsia="ko-KR"/>
              </w:rPr>
              <w:t>C-RNTI</w:t>
            </w:r>
          </w:p>
        </w:tc>
        <w:tc>
          <w:tcPr>
            <w:tcW w:w="2844" w:type="dxa"/>
          </w:tcPr>
          <w:p w:rsidR="001136DF" w:rsidRDefault="00117171">
            <w:pPr>
              <w:pStyle w:val="a5"/>
              <w:rPr>
                <w:rFonts w:ascii="Times New Roman" w:hAnsi="Times New Roman"/>
                <w:sz w:val="22"/>
                <w:lang w:eastAsia="ko-KR"/>
              </w:rPr>
            </w:pPr>
            <w:r>
              <w:rPr>
                <w:rFonts w:ascii="Times New Roman" w:hAnsi="Times New Roman" w:hint="eastAsia"/>
                <w:sz w:val="22"/>
                <w:lang w:eastAsia="ko-KR"/>
              </w:rPr>
              <w:t>16bits</w:t>
            </w:r>
          </w:p>
        </w:tc>
        <w:tc>
          <w:tcPr>
            <w:tcW w:w="3212" w:type="dxa"/>
          </w:tcPr>
          <w:p w:rsidR="001136DF" w:rsidRDefault="00117171">
            <w:pPr>
              <w:pStyle w:val="a5"/>
              <w:rPr>
                <w:rFonts w:ascii="Times New Roman" w:hAnsi="Times New Roman"/>
                <w:sz w:val="22"/>
                <w:lang w:eastAsia="ko-KR"/>
              </w:rPr>
            </w:pPr>
            <w:r>
              <w:rPr>
                <w:rFonts w:ascii="Times New Roman" w:hAnsi="Times New Roman" w:hint="eastAsia"/>
                <w:sz w:val="22"/>
                <w:lang w:eastAsia="ko-KR"/>
              </w:rPr>
              <w:t xml:space="preserve">Unique within a </w:t>
            </w:r>
            <w:r>
              <w:rPr>
                <w:rFonts w:ascii="Times New Roman" w:hAnsi="Times New Roman"/>
                <w:sz w:val="22"/>
                <w:lang w:eastAsia="ko-KR"/>
              </w:rPr>
              <w:t>cell</w:t>
            </w:r>
          </w:p>
        </w:tc>
      </w:tr>
    </w:tbl>
    <w:p w:rsidR="001136DF" w:rsidRDefault="001136DF">
      <w:pPr>
        <w:rPr>
          <w:sz w:val="22"/>
          <w:lang w:eastAsia="ko-KR"/>
        </w:rPr>
      </w:pPr>
    </w:p>
    <w:p w:rsidR="001136DF" w:rsidRDefault="00117171">
      <w:pPr>
        <w:pStyle w:val="5"/>
        <w:ind w:leftChars="83" w:left="296" w:hangingChars="59" w:hanging="130"/>
        <w:rPr>
          <w:rFonts w:ascii="Times New Roman" w:hAnsi="Times New Roman" w:cs="Times New Roman"/>
          <w:b/>
          <w:sz w:val="22"/>
        </w:rPr>
      </w:pPr>
      <w:r>
        <w:rPr>
          <w:rFonts w:ascii="Times New Roman" w:hAnsi="Times New Roman" w:cs="Times New Roman"/>
          <w:b/>
          <w:sz w:val="22"/>
        </w:rPr>
        <w:t>Question 6: What is your preference among above three options for backhaul link identifier? If you think other identifier, please justify your answers.</w:t>
      </w:r>
    </w:p>
    <w:tbl>
      <w:tblPr>
        <w:tblStyle w:val="10"/>
        <w:tblW w:w="9634" w:type="dxa"/>
        <w:tblLayout w:type="fixed"/>
        <w:tblCellMar>
          <w:left w:w="85" w:type="dxa"/>
          <w:right w:w="85" w:type="dxa"/>
        </w:tblCellMar>
        <w:tblLook w:val="04A0" w:firstRow="1" w:lastRow="0" w:firstColumn="1" w:lastColumn="0" w:noHBand="0" w:noVBand="1"/>
      </w:tblPr>
      <w:tblGrid>
        <w:gridCol w:w="1594"/>
        <w:gridCol w:w="2489"/>
        <w:gridCol w:w="5551"/>
      </w:tblGrid>
      <w:tr w:rsidR="001136DF">
        <w:trPr>
          <w:trHeight w:val="166"/>
        </w:trPr>
        <w:tc>
          <w:tcPr>
            <w:tcW w:w="1594" w:type="dxa"/>
            <w:shd w:val="clear" w:color="auto" w:fill="8DB3E2" w:themeFill="text2" w:themeFillTint="66"/>
            <w:vAlign w:val="center"/>
          </w:tcPr>
          <w:p w:rsidR="001136DF" w:rsidRDefault="00117171">
            <w:pPr>
              <w:spacing w:after="100" w:afterAutospacing="1" w:line="240" w:lineRule="atLeast"/>
              <w:jc w:val="center"/>
              <w:rPr>
                <w:lang w:eastAsia="ko-KR"/>
              </w:rPr>
            </w:pPr>
            <w:r>
              <w:rPr>
                <w:rFonts w:hint="eastAsia"/>
                <w:lang w:eastAsia="ko-KR"/>
              </w:rPr>
              <w:t>Company</w:t>
            </w:r>
          </w:p>
        </w:tc>
        <w:tc>
          <w:tcPr>
            <w:tcW w:w="2489"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Identifier</w:t>
            </w:r>
          </w:p>
        </w:tc>
        <w:tc>
          <w:tcPr>
            <w:tcW w:w="5551"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 xml:space="preserve">Comments </w:t>
            </w:r>
          </w:p>
        </w:tc>
      </w:tr>
      <w:tr w:rsidR="001136DF">
        <w:tc>
          <w:tcPr>
            <w:tcW w:w="1594" w:type="dxa"/>
          </w:tcPr>
          <w:p w:rsidR="001136DF" w:rsidRDefault="00117171">
            <w:pPr>
              <w:spacing w:after="200" w:line="276" w:lineRule="auto"/>
              <w:rPr>
                <w:lang w:eastAsia="ko-KR"/>
              </w:rPr>
            </w:pPr>
            <w:r>
              <w:rPr>
                <w:lang w:eastAsia="ko-KR"/>
              </w:rPr>
              <w:t>Qualcomm</w:t>
            </w:r>
          </w:p>
        </w:tc>
        <w:tc>
          <w:tcPr>
            <w:tcW w:w="2489" w:type="dxa"/>
          </w:tcPr>
          <w:p w:rsidR="001136DF" w:rsidRDefault="00117171">
            <w:pPr>
              <w:spacing w:after="200" w:line="276" w:lineRule="auto"/>
              <w:rPr>
                <w:lang w:eastAsia="ko-KR"/>
              </w:rPr>
            </w:pPr>
            <w:r>
              <w:rPr>
                <w:lang w:eastAsia="ko-KR"/>
              </w:rPr>
              <w:t>C-RNTI</w:t>
            </w:r>
          </w:p>
        </w:tc>
        <w:tc>
          <w:tcPr>
            <w:tcW w:w="5551" w:type="dxa"/>
          </w:tcPr>
          <w:p w:rsidR="001136DF" w:rsidRDefault="00117171">
            <w:pPr>
              <w:spacing w:after="200" w:line="276" w:lineRule="auto"/>
              <w:rPr>
                <w:lang w:eastAsia="ko-KR"/>
              </w:rPr>
            </w:pPr>
            <w:r>
              <w:rPr>
                <w:lang w:eastAsia="ko-KR"/>
              </w:rPr>
              <w:t>Cell-ID and NR-CGI do not work since Adapt routing is established before the IAB-node’s DU launches. This means that IAB-node’s Cell-ID or NR-CGI are not available.</w:t>
            </w:r>
          </w:p>
          <w:p w:rsidR="001136DF" w:rsidRDefault="00117171">
            <w:pPr>
              <w:spacing w:after="200" w:line="276" w:lineRule="auto"/>
              <w:rPr>
                <w:lang w:eastAsia="ko-KR"/>
              </w:rPr>
            </w:pPr>
            <w:r>
              <w:rPr>
                <w:lang w:eastAsia="ko-KR"/>
              </w:rPr>
              <w:t>The C-RNTI is BH link specific and should work in both directions. The C-RNTI is also reported to the CU on F1-AP so that the CU can configure the routing entry.</w:t>
            </w:r>
          </w:p>
        </w:tc>
      </w:tr>
      <w:tr w:rsidR="001136DF">
        <w:tc>
          <w:tcPr>
            <w:tcW w:w="1594" w:type="dxa"/>
          </w:tcPr>
          <w:p w:rsidR="001136DF" w:rsidRDefault="00117171">
            <w:pPr>
              <w:spacing w:after="200" w:line="276" w:lineRule="auto"/>
              <w:rPr>
                <w:lang w:eastAsia="ko-KR"/>
              </w:rPr>
            </w:pPr>
            <w:r>
              <w:rPr>
                <w:lang w:eastAsia="ko-KR"/>
              </w:rPr>
              <w:t>Samsung</w:t>
            </w:r>
          </w:p>
        </w:tc>
        <w:tc>
          <w:tcPr>
            <w:tcW w:w="2489" w:type="dxa"/>
          </w:tcPr>
          <w:p w:rsidR="001136DF" w:rsidRDefault="00117171">
            <w:pPr>
              <w:spacing w:after="200" w:line="276" w:lineRule="auto"/>
              <w:rPr>
                <w:lang w:eastAsia="ko-KR"/>
              </w:rPr>
            </w:pPr>
            <w:r>
              <w:rPr>
                <w:lang w:eastAsia="ko-KR"/>
              </w:rPr>
              <w:t>C-RNTI</w:t>
            </w:r>
          </w:p>
        </w:tc>
        <w:tc>
          <w:tcPr>
            <w:tcW w:w="5551" w:type="dxa"/>
          </w:tcPr>
          <w:p w:rsidR="001136DF" w:rsidRDefault="001136DF">
            <w:pPr>
              <w:spacing w:after="200" w:line="276" w:lineRule="auto"/>
              <w:rPr>
                <w:lang w:eastAsia="ko-KR"/>
              </w:rPr>
            </w:pPr>
          </w:p>
        </w:tc>
      </w:tr>
      <w:tr w:rsidR="001136DF">
        <w:tc>
          <w:tcPr>
            <w:tcW w:w="1594" w:type="dxa"/>
          </w:tcPr>
          <w:p w:rsidR="001136DF" w:rsidRDefault="00117171">
            <w:pPr>
              <w:spacing w:after="200" w:line="276" w:lineRule="auto"/>
              <w:rPr>
                <w:lang w:eastAsia="ko-KR"/>
              </w:rPr>
            </w:pPr>
            <w:r>
              <w:rPr>
                <w:lang w:eastAsia="ko-KR"/>
              </w:rPr>
              <w:t>OMESH</w:t>
            </w:r>
          </w:p>
        </w:tc>
        <w:tc>
          <w:tcPr>
            <w:tcW w:w="2489" w:type="dxa"/>
          </w:tcPr>
          <w:p w:rsidR="001136DF" w:rsidRDefault="00117171">
            <w:pPr>
              <w:spacing w:after="200" w:line="276" w:lineRule="auto"/>
              <w:rPr>
                <w:lang w:eastAsia="ko-KR"/>
              </w:rPr>
            </w:pPr>
            <w:r>
              <w:rPr>
                <w:lang w:eastAsia="ko-KR"/>
              </w:rPr>
              <w:t>C-RNTI</w:t>
            </w:r>
          </w:p>
        </w:tc>
        <w:tc>
          <w:tcPr>
            <w:tcW w:w="5551" w:type="dxa"/>
          </w:tcPr>
          <w:p w:rsidR="001136DF" w:rsidRDefault="00117171">
            <w:pPr>
              <w:spacing w:after="200" w:line="276" w:lineRule="auto"/>
              <w:rPr>
                <w:lang w:eastAsia="ko-KR"/>
              </w:rPr>
            </w:pPr>
            <w:r>
              <w:rPr>
                <w:lang w:eastAsia="ko-KR"/>
              </w:rPr>
              <w:t>Are there any alternatives?</w:t>
            </w:r>
          </w:p>
        </w:tc>
      </w:tr>
      <w:tr w:rsidR="001136DF">
        <w:tc>
          <w:tcPr>
            <w:tcW w:w="1594" w:type="dxa"/>
          </w:tcPr>
          <w:p w:rsidR="001136DF" w:rsidRDefault="00117171">
            <w:pPr>
              <w:spacing w:after="200" w:line="276" w:lineRule="auto"/>
              <w:rPr>
                <w:lang w:eastAsia="ko-KR"/>
              </w:rPr>
            </w:pPr>
            <w:r>
              <w:rPr>
                <w:lang w:eastAsia="ko-KR"/>
              </w:rPr>
              <w:t>Intel</w:t>
            </w:r>
          </w:p>
        </w:tc>
        <w:tc>
          <w:tcPr>
            <w:tcW w:w="2489" w:type="dxa"/>
          </w:tcPr>
          <w:p w:rsidR="001136DF" w:rsidRDefault="00117171">
            <w:pPr>
              <w:spacing w:after="200" w:line="276" w:lineRule="auto"/>
              <w:rPr>
                <w:lang w:eastAsia="ko-KR"/>
              </w:rPr>
            </w:pPr>
            <w:r>
              <w:rPr>
                <w:lang w:eastAsia="ko-KR"/>
              </w:rPr>
              <w:t>C-RNTI</w:t>
            </w:r>
          </w:p>
        </w:tc>
        <w:tc>
          <w:tcPr>
            <w:tcW w:w="5551" w:type="dxa"/>
          </w:tcPr>
          <w:p w:rsidR="001136DF" w:rsidRDefault="00117171">
            <w:pPr>
              <w:spacing w:after="200" w:line="276" w:lineRule="auto"/>
              <w:rPr>
                <w:lang w:eastAsia="ko-KR"/>
              </w:rPr>
            </w:pPr>
            <w:r>
              <w:rPr>
                <w:lang w:eastAsia="ko-KR"/>
              </w:rPr>
              <w:t>It has to be a UE (MT) specific identifier, and one that the node has access to.</w:t>
            </w:r>
          </w:p>
        </w:tc>
      </w:tr>
      <w:tr w:rsidR="001136DF">
        <w:tc>
          <w:tcPr>
            <w:tcW w:w="1594" w:type="dxa"/>
          </w:tcPr>
          <w:p w:rsidR="001136DF" w:rsidRDefault="00117171">
            <w:pPr>
              <w:spacing w:after="200" w:line="276" w:lineRule="auto"/>
              <w:rPr>
                <w:rFonts w:eastAsia="MS Mincho"/>
                <w:lang w:eastAsia="ja-JP"/>
              </w:rPr>
            </w:pPr>
            <w:r>
              <w:rPr>
                <w:rFonts w:eastAsia="MS Mincho" w:hint="eastAsia"/>
                <w:lang w:eastAsia="ja-JP"/>
              </w:rPr>
              <w:t>K</w:t>
            </w:r>
            <w:r>
              <w:rPr>
                <w:rFonts w:eastAsia="MS Mincho"/>
                <w:lang w:eastAsia="ja-JP"/>
              </w:rPr>
              <w:t>DDI</w:t>
            </w:r>
          </w:p>
        </w:tc>
        <w:tc>
          <w:tcPr>
            <w:tcW w:w="2489" w:type="dxa"/>
          </w:tcPr>
          <w:p w:rsidR="001136DF" w:rsidRDefault="00117171">
            <w:pPr>
              <w:spacing w:after="200" w:line="276" w:lineRule="auto"/>
              <w:rPr>
                <w:rFonts w:eastAsia="MS Mincho"/>
                <w:lang w:eastAsia="ja-JP"/>
              </w:rPr>
            </w:pPr>
            <w:r>
              <w:rPr>
                <w:rFonts w:eastAsia="MS Mincho" w:hint="eastAsia"/>
                <w:lang w:eastAsia="ja-JP"/>
              </w:rPr>
              <w:t>I</w:t>
            </w:r>
            <w:r>
              <w:rPr>
                <w:rFonts w:eastAsia="MS Mincho"/>
                <w:lang w:eastAsia="ja-JP"/>
              </w:rPr>
              <w:t>P address</w:t>
            </w:r>
          </w:p>
        </w:tc>
        <w:tc>
          <w:tcPr>
            <w:tcW w:w="5551" w:type="dxa"/>
          </w:tcPr>
          <w:p w:rsidR="001136DF" w:rsidRPr="00CD2496" w:rsidRDefault="00117171">
            <w:pPr>
              <w:spacing w:after="200" w:line="276" w:lineRule="auto"/>
              <w:jc w:val="left"/>
              <w:rPr>
                <w:rFonts w:eastAsia="MS Mincho"/>
                <w:lang w:eastAsia="ja-JP"/>
              </w:rPr>
            </w:pPr>
            <w:r>
              <w:rPr>
                <w:rFonts w:eastAsia="MS Mincho"/>
                <w:lang w:eastAsia="ja-JP"/>
              </w:rPr>
              <w:t>Should be aligned with the SI(TR38.874) conclusion “RAN2 investigated termination of IP at the access IAB-node vs. IAB-donor DU. IP termination at the access IAB-node is recommended for the work item”</w:t>
            </w:r>
          </w:p>
        </w:tc>
      </w:tr>
      <w:tr w:rsidR="001136DF">
        <w:tc>
          <w:tcPr>
            <w:tcW w:w="1594" w:type="dxa"/>
          </w:tcPr>
          <w:p w:rsidR="001136DF" w:rsidRPr="00CD2496" w:rsidRDefault="00117171">
            <w:pPr>
              <w:spacing w:after="200" w:line="276" w:lineRule="auto"/>
              <w:rPr>
                <w:rFonts w:eastAsia="SimSun"/>
                <w:lang w:eastAsia="zh-CN"/>
              </w:rPr>
            </w:pPr>
            <w:r>
              <w:rPr>
                <w:rFonts w:eastAsia="SimSun" w:hint="eastAsia"/>
                <w:lang w:eastAsia="zh-CN"/>
              </w:rPr>
              <w:t>CATT</w:t>
            </w:r>
          </w:p>
        </w:tc>
        <w:tc>
          <w:tcPr>
            <w:tcW w:w="2489" w:type="dxa"/>
          </w:tcPr>
          <w:p w:rsidR="001136DF" w:rsidRPr="00CD2496" w:rsidRDefault="00117171">
            <w:pPr>
              <w:spacing w:after="200" w:line="276" w:lineRule="auto"/>
              <w:rPr>
                <w:rFonts w:eastAsia="SimSun"/>
                <w:lang w:eastAsia="zh-CN"/>
              </w:rPr>
            </w:pPr>
            <w:r>
              <w:rPr>
                <w:rFonts w:eastAsia="SimSun" w:hint="eastAsia"/>
                <w:lang w:eastAsia="zh-CN"/>
              </w:rPr>
              <w:t>C-RNTI</w:t>
            </w:r>
          </w:p>
        </w:tc>
        <w:tc>
          <w:tcPr>
            <w:tcW w:w="5551" w:type="dxa"/>
          </w:tcPr>
          <w:p w:rsidR="001136DF" w:rsidRPr="00CD2496" w:rsidRDefault="00117171">
            <w:pPr>
              <w:spacing w:after="200" w:line="276" w:lineRule="auto"/>
              <w:rPr>
                <w:rFonts w:eastAsia="SimSun"/>
                <w:lang w:eastAsia="zh-CN"/>
              </w:rPr>
            </w:pPr>
            <w:r>
              <w:rPr>
                <w:rFonts w:eastAsia="SimSun" w:hint="eastAsia"/>
                <w:lang w:eastAsia="zh-CN"/>
              </w:rPr>
              <w:t xml:space="preserve">C-RNTI can uniquely identify a hop within the parent IAB node. </w:t>
            </w:r>
            <w:r>
              <w:rPr>
                <w:rFonts w:eastAsia="SimSun"/>
                <w:lang w:eastAsia="zh-CN"/>
              </w:rPr>
              <w:t>I</w:t>
            </w:r>
            <w:r>
              <w:rPr>
                <w:rFonts w:eastAsia="SimSun" w:hint="eastAsia"/>
                <w:lang w:eastAsia="zh-CN"/>
              </w:rPr>
              <w:t xml:space="preserve">n DL, the parent IAB node knows which child IAB node is by C-RNTI; in UL, the child node knows which parent node by C-RNTI too, because in DC the child node has two C-RNTIs. </w:t>
            </w: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PMingLiU" w:hint="eastAsia"/>
                <w:lang w:eastAsia="zh-TW"/>
              </w:rPr>
              <w:t>I</w:t>
            </w:r>
            <w:r>
              <w:rPr>
                <w:rFonts w:eastAsia="PMingLiU"/>
                <w:lang w:eastAsia="zh-TW"/>
              </w:rPr>
              <w:t>TRI</w:t>
            </w:r>
          </w:p>
        </w:tc>
        <w:tc>
          <w:tcPr>
            <w:tcW w:w="2489" w:type="dxa"/>
          </w:tcPr>
          <w:p w:rsidR="001136DF" w:rsidRDefault="00117171">
            <w:pPr>
              <w:spacing w:after="200" w:line="276" w:lineRule="auto"/>
              <w:rPr>
                <w:rFonts w:eastAsia="PMingLiU"/>
                <w:lang w:eastAsia="zh-TW"/>
              </w:rPr>
            </w:pPr>
            <w:r>
              <w:rPr>
                <w:rFonts w:eastAsia="PMingLiU" w:hint="eastAsia"/>
                <w:lang w:eastAsia="zh-TW"/>
              </w:rPr>
              <w:t>C-</w:t>
            </w:r>
            <w:r>
              <w:rPr>
                <w:rFonts w:eastAsia="PMingLiU"/>
                <w:lang w:eastAsia="zh-TW"/>
              </w:rPr>
              <w:t>RNTI</w:t>
            </w:r>
          </w:p>
        </w:tc>
        <w:tc>
          <w:tcPr>
            <w:tcW w:w="5551" w:type="dxa"/>
          </w:tcPr>
          <w:p w:rsidR="001136DF" w:rsidRDefault="001136DF">
            <w:pPr>
              <w:spacing w:after="200" w:line="276" w:lineRule="auto"/>
              <w:rPr>
                <w:rFonts w:eastAsia="MS Mincho"/>
                <w:lang w:eastAsia="ja-JP"/>
              </w:rPr>
            </w:pP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PMingLiU"/>
                <w:lang w:eastAsia="zh-TW"/>
              </w:rPr>
              <w:t>Sony</w:t>
            </w:r>
          </w:p>
        </w:tc>
        <w:tc>
          <w:tcPr>
            <w:tcW w:w="2489" w:type="dxa"/>
          </w:tcPr>
          <w:p w:rsidR="001136DF" w:rsidRDefault="00117171">
            <w:pPr>
              <w:spacing w:after="200" w:line="276" w:lineRule="auto"/>
              <w:rPr>
                <w:rFonts w:eastAsia="PMingLiU"/>
                <w:lang w:eastAsia="zh-TW"/>
              </w:rPr>
            </w:pPr>
            <w:r>
              <w:rPr>
                <w:rFonts w:eastAsia="PMingLiU"/>
                <w:lang w:eastAsia="zh-TW"/>
              </w:rPr>
              <w:t>C-RNTI</w:t>
            </w:r>
          </w:p>
        </w:tc>
        <w:tc>
          <w:tcPr>
            <w:tcW w:w="5551" w:type="dxa"/>
          </w:tcPr>
          <w:p w:rsidR="001136DF" w:rsidRDefault="00117171">
            <w:pPr>
              <w:spacing w:after="200" w:line="276" w:lineRule="auto"/>
              <w:rPr>
                <w:rFonts w:eastAsia="MS Mincho"/>
                <w:lang w:eastAsia="ja-JP"/>
              </w:rPr>
            </w:pPr>
            <w:r>
              <w:rPr>
                <w:rFonts w:eastAsia="SimSun"/>
                <w:lang w:eastAsia="zh-CN"/>
              </w:rPr>
              <w:t>C-RNTI is unique within a cell and it works in both UL and DL</w:t>
            </w:r>
          </w:p>
        </w:tc>
      </w:tr>
      <w:tr w:rsidR="001136DF">
        <w:tblPrEx>
          <w:tblCellMar>
            <w:left w:w="108" w:type="dxa"/>
            <w:right w:w="108" w:type="dxa"/>
          </w:tblCellMar>
        </w:tblPrEx>
        <w:tc>
          <w:tcPr>
            <w:tcW w:w="1594" w:type="dxa"/>
          </w:tcPr>
          <w:p w:rsidR="001136DF" w:rsidRDefault="00117171">
            <w:pPr>
              <w:spacing w:after="200" w:line="276" w:lineRule="auto"/>
              <w:rPr>
                <w:rFonts w:eastAsia="MS Mincho"/>
                <w:lang w:eastAsia="ja-JP"/>
              </w:rPr>
            </w:pPr>
            <w:r>
              <w:rPr>
                <w:lang w:eastAsia="ko-KR"/>
              </w:rPr>
              <w:t>Nokia, Nokia Shanghai Bell</w:t>
            </w:r>
          </w:p>
        </w:tc>
        <w:tc>
          <w:tcPr>
            <w:tcW w:w="2489" w:type="dxa"/>
          </w:tcPr>
          <w:p w:rsidR="001136DF" w:rsidRDefault="00117171">
            <w:pPr>
              <w:spacing w:after="200" w:line="276" w:lineRule="auto"/>
              <w:rPr>
                <w:rFonts w:eastAsia="MS Mincho"/>
                <w:lang w:eastAsia="ja-JP"/>
              </w:rPr>
            </w:pPr>
            <w:r>
              <w:rPr>
                <w:lang w:eastAsia="ko-KR"/>
              </w:rPr>
              <w:t>IAB-node ID</w:t>
            </w:r>
          </w:p>
        </w:tc>
        <w:tc>
          <w:tcPr>
            <w:tcW w:w="5551" w:type="dxa"/>
          </w:tcPr>
          <w:p w:rsidR="001136DF" w:rsidRDefault="00117171">
            <w:pPr>
              <w:spacing w:after="200" w:line="276" w:lineRule="auto"/>
              <w:rPr>
                <w:rFonts w:eastAsia="MS Mincho"/>
                <w:lang w:eastAsia="ja-JP"/>
              </w:rPr>
            </w:pPr>
            <w:r>
              <w:rPr>
                <w:lang w:eastAsia="ko-KR"/>
              </w:rPr>
              <w:t>Backhaul link ID should be valid within on IAB-node which may contain several cells and the C-RNTI is basically unique only within a cell. No need to be valid outside of the IAB node.</w:t>
            </w:r>
          </w:p>
        </w:tc>
      </w:tr>
      <w:tr w:rsidR="001136DF">
        <w:tblPrEx>
          <w:tblCellMar>
            <w:left w:w="108" w:type="dxa"/>
            <w:right w:w="108" w:type="dxa"/>
          </w:tblCellMar>
        </w:tblPrEx>
        <w:tc>
          <w:tcPr>
            <w:tcW w:w="1594" w:type="dxa"/>
          </w:tcPr>
          <w:p w:rsidR="001136DF" w:rsidRDefault="00117171">
            <w:pPr>
              <w:spacing w:after="200" w:line="276" w:lineRule="auto"/>
              <w:rPr>
                <w:lang w:eastAsia="ko-KR"/>
              </w:rPr>
            </w:pPr>
            <w:proofErr w:type="spellStart"/>
            <w:r>
              <w:rPr>
                <w:rFonts w:eastAsia="SimSun" w:hint="eastAsia"/>
                <w:lang w:eastAsia="zh-CN"/>
              </w:rPr>
              <w:t>Len</w:t>
            </w:r>
            <w:r>
              <w:rPr>
                <w:rFonts w:eastAsia="SimSun"/>
                <w:lang w:eastAsia="zh-CN"/>
              </w:rPr>
              <w:t>ovo&amp;MotoM</w:t>
            </w:r>
            <w:proofErr w:type="spellEnd"/>
          </w:p>
        </w:tc>
        <w:tc>
          <w:tcPr>
            <w:tcW w:w="2489" w:type="dxa"/>
          </w:tcPr>
          <w:p w:rsidR="001136DF" w:rsidRPr="00CD2496" w:rsidRDefault="00117171">
            <w:pPr>
              <w:spacing w:after="200" w:line="276" w:lineRule="auto"/>
              <w:rPr>
                <w:rFonts w:eastAsia="SimSun"/>
                <w:lang w:eastAsia="zh-CN"/>
              </w:rPr>
            </w:pPr>
            <w:r>
              <w:rPr>
                <w:rFonts w:eastAsia="SimSun" w:hint="eastAsia"/>
                <w:lang w:eastAsia="zh-CN"/>
              </w:rPr>
              <w:t>C-RNTI</w:t>
            </w:r>
          </w:p>
        </w:tc>
        <w:tc>
          <w:tcPr>
            <w:tcW w:w="5551" w:type="dxa"/>
          </w:tcPr>
          <w:p w:rsidR="001136DF" w:rsidRDefault="001136DF">
            <w:pPr>
              <w:spacing w:after="200" w:line="276" w:lineRule="auto"/>
              <w:rPr>
                <w:lang w:eastAsia="ko-KR"/>
              </w:rPr>
            </w:pPr>
          </w:p>
        </w:tc>
      </w:tr>
      <w:tr w:rsidR="001136DF">
        <w:tblPrEx>
          <w:tblCellMar>
            <w:left w:w="108" w:type="dxa"/>
            <w:right w:w="108" w:type="dxa"/>
          </w:tblCellMar>
        </w:tblPrEx>
        <w:tc>
          <w:tcPr>
            <w:tcW w:w="1594" w:type="dxa"/>
          </w:tcPr>
          <w:p w:rsidR="001136DF" w:rsidRDefault="00117171">
            <w:pPr>
              <w:spacing w:after="200" w:line="276" w:lineRule="auto"/>
              <w:rPr>
                <w:rFonts w:eastAsia="SimSun"/>
                <w:lang w:val="en-US" w:eastAsia="zh-CN"/>
              </w:rPr>
            </w:pPr>
            <w:r>
              <w:rPr>
                <w:rFonts w:eastAsia="SimSun" w:hint="eastAsia"/>
                <w:lang w:val="en-US" w:eastAsia="zh-CN"/>
              </w:rPr>
              <w:t>ZTE</w:t>
            </w:r>
          </w:p>
        </w:tc>
        <w:tc>
          <w:tcPr>
            <w:tcW w:w="2489" w:type="dxa"/>
          </w:tcPr>
          <w:p w:rsidR="001136DF" w:rsidRDefault="00117171">
            <w:pPr>
              <w:spacing w:after="200" w:line="276" w:lineRule="auto"/>
              <w:rPr>
                <w:rFonts w:eastAsia="SimSun"/>
                <w:lang w:val="en-US" w:eastAsia="zh-CN"/>
              </w:rPr>
            </w:pPr>
            <w:r>
              <w:rPr>
                <w:rFonts w:eastAsia="SimSun" w:hint="eastAsia"/>
                <w:lang w:val="en-US" w:eastAsia="zh-CN"/>
              </w:rPr>
              <w:t>DL: C-RNTI</w:t>
            </w:r>
          </w:p>
          <w:p w:rsidR="001136DF" w:rsidRDefault="00117171">
            <w:pPr>
              <w:spacing w:after="200" w:line="276" w:lineRule="auto"/>
              <w:rPr>
                <w:rFonts w:eastAsia="SimSun"/>
                <w:lang w:val="en-US" w:eastAsia="zh-CN"/>
              </w:rPr>
            </w:pPr>
            <w:r>
              <w:rPr>
                <w:rFonts w:eastAsia="SimSun" w:hint="eastAsia"/>
                <w:lang w:val="en-US" w:eastAsia="zh-CN"/>
              </w:rPr>
              <w:t>UL: Cell ID or Cell Group ID</w:t>
            </w:r>
          </w:p>
        </w:tc>
        <w:tc>
          <w:tcPr>
            <w:tcW w:w="5551" w:type="dxa"/>
          </w:tcPr>
          <w:p w:rsidR="001136DF" w:rsidRDefault="00117171">
            <w:pPr>
              <w:spacing w:after="200" w:line="276" w:lineRule="auto"/>
              <w:rPr>
                <w:rFonts w:eastAsia="SimSun"/>
                <w:lang w:val="en-US" w:eastAsia="zh-CN"/>
              </w:rPr>
            </w:pPr>
            <w:r>
              <w:rPr>
                <w:rFonts w:eastAsia="SimSun" w:hint="eastAsia"/>
                <w:lang w:val="en-US" w:eastAsia="zh-CN"/>
              </w:rPr>
              <w:t xml:space="preserve">In DL, each MT has a unique C-RNTI at the parent node, and the parent node could use the C-RNTI to identify the backhaul link. </w:t>
            </w:r>
          </w:p>
          <w:p w:rsidR="001136DF" w:rsidRDefault="00117171">
            <w:pPr>
              <w:spacing w:after="200" w:line="276" w:lineRule="auto"/>
              <w:rPr>
                <w:lang w:eastAsia="ko-KR"/>
              </w:rPr>
            </w:pPr>
            <w:r>
              <w:rPr>
                <w:rFonts w:eastAsia="SimSun" w:hint="eastAsia"/>
                <w:lang w:val="en-US" w:eastAsia="zh-CN"/>
              </w:rPr>
              <w:t xml:space="preserve">In UL, different parents IAB node could be differentiated by Cell ID. It should be noted that the C-RNTIs allocated to a same MT part by different parent nodes could have the same value. </w:t>
            </w:r>
          </w:p>
        </w:tc>
      </w:tr>
      <w:tr w:rsidR="00117171">
        <w:tblPrEx>
          <w:tblCellMar>
            <w:left w:w="108" w:type="dxa"/>
            <w:right w:w="108" w:type="dxa"/>
          </w:tblCellMar>
        </w:tblPrEx>
        <w:tc>
          <w:tcPr>
            <w:tcW w:w="1594" w:type="dxa"/>
          </w:tcPr>
          <w:p w:rsidR="00117171" w:rsidRDefault="00117171" w:rsidP="00117171">
            <w:pPr>
              <w:spacing w:after="200" w:line="276" w:lineRule="auto"/>
              <w:rPr>
                <w:rFonts w:eastAsia="SimSun"/>
                <w:lang w:val="en-US" w:eastAsia="zh-CN"/>
              </w:rPr>
            </w:pPr>
            <w:r>
              <w:rPr>
                <w:rFonts w:eastAsiaTheme="minorEastAsia" w:hint="eastAsia"/>
                <w:lang w:eastAsia="ko-KR"/>
              </w:rPr>
              <w:lastRenderedPageBreak/>
              <w:t>LG</w:t>
            </w:r>
          </w:p>
        </w:tc>
        <w:tc>
          <w:tcPr>
            <w:tcW w:w="2489" w:type="dxa"/>
          </w:tcPr>
          <w:p w:rsidR="00117171" w:rsidRDefault="00117171" w:rsidP="00117171">
            <w:pPr>
              <w:spacing w:after="200" w:line="276" w:lineRule="auto"/>
              <w:rPr>
                <w:rFonts w:eastAsia="SimSun"/>
                <w:lang w:val="en-US" w:eastAsia="zh-CN"/>
              </w:rPr>
            </w:pPr>
            <w:r>
              <w:rPr>
                <w:rFonts w:eastAsiaTheme="minorEastAsia" w:hint="eastAsia"/>
                <w:lang w:eastAsia="ko-KR"/>
              </w:rPr>
              <w:t>C-RNTI</w:t>
            </w:r>
          </w:p>
        </w:tc>
        <w:tc>
          <w:tcPr>
            <w:tcW w:w="5551" w:type="dxa"/>
          </w:tcPr>
          <w:p w:rsidR="00117171" w:rsidRDefault="00117171" w:rsidP="00117171">
            <w:pPr>
              <w:spacing w:after="200" w:line="276" w:lineRule="auto"/>
              <w:rPr>
                <w:rFonts w:eastAsia="SimSun"/>
                <w:lang w:val="en-US" w:eastAsia="zh-CN"/>
              </w:rPr>
            </w:pPr>
          </w:p>
        </w:tc>
      </w:tr>
      <w:tr w:rsidR="003D3DE9">
        <w:tblPrEx>
          <w:tblCellMar>
            <w:left w:w="108" w:type="dxa"/>
            <w:right w:w="108" w:type="dxa"/>
          </w:tblCellMar>
        </w:tblPrEx>
        <w:tc>
          <w:tcPr>
            <w:tcW w:w="1594" w:type="dxa"/>
          </w:tcPr>
          <w:p w:rsidR="003D3DE9" w:rsidRDefault="003D3DE9" w:rsidP="00117171">
            <w:pPr>
              <w:spacing w:after="200" w:line="276" w:lineRule="auto"/>
              <w:rPr>
                <w:rFonts w:eastAsiaTheme="minorEastAsia"/>
                <w:lang w:eastAsia="ko-KR"/>
              </w:rPr>
            </w:pPr>
            <w:r>
              <w:rPr>
                <w:rFonts w:eastAsiaTheme="minorEastAsia"/>
                <w:lang w:eastAsia="ko-KR"/>
              </w:rPr>
              <w:t>Ericsson</w:t>
            </w:r>
          </w:p>
        </w:tc>
        <w:tc>
          <w:tcPr>
            <w:tcW w:w="2489" w:type="dxa"/>
          </w:tcPr>
          <w:p w:rsidR="003D3DE9" w:rsidRPr="007442B7" w:rsidRDefault="003D3DE9" w:rsidP="003D3DE9">
            <w:pPr>
              <w:spacing w:after="200" w:line="276" w:lineRule="auto"/>
              <w:rPr>
                <w:rFonts w:eastAsia="SimSun"/>
                <w:lang w:eastAsia="zh-CN"/>
              </w:rPr>
            </w:pPr>
            <w:proofErr w:type="spellStart"/>
            <w:r w:rsidRPr="007442B7">
              <w:rPr>
                <w:rFonts w:eastAsia="SimSun"/>
                <w:lang w:eastAsia="zh-CN"/>
              </w:rPr>
              <w:t>gNB</w:t>
            </w:r>
            <w:proofErr w:type="spellEnd"/>
            <w:r w:rsidRPr="007442B7">
              <w:rPr>
                <w:rFonts w:eastAsia="SimSun"/>
                <w:lang w:eastAsia="zh-CN"/>
              </w:rPr>
              <w:t>-CU UE F1AP ID</w:t>
            </w:r>
            <w:r>
              <w:rPr>
                <w:rFonts w:eastAsia="SimSun"/>
                <w:lang w:eastAsia="zh-CN"/>
              </w:rPr>
              <w:t>,</w:t>
            </w:r>
          </w:p>
          <w:p w:rsidR="003D3DE9" w:rsidRPr="003D3DE9" w:rsidRDefault="003D3DE9" w:rsidP="003D3DE9">
            <w:pPr>
              <w:spacing w:after="200" w:line="276" w:lineRule="auto"/>
              <w:rPr>
                <w:rFonts w:eastAsiaTheme="minorEastAsia"/>
                <w:lang w:val="sv-SE" w:eastAsia="ko-KR"/>
              </w:rPr>
            </w:pPr>
            <w:r w:rsidRPr="007442B7">
              <w:rPr>
                <w:rFonts w:eastAsia="SimSun"/>
                <w:lang w:val="sv-SE" w:eastAsia="zh-CN"/>
              </w:rPr>
              <w:t>gNB-DU UE F1AP ID </w:t>
            </w:r>
          </w:p>
        </w:tc>
        <w:tc>
          <w:tcPr>
            <w:tcW w:w="5551" w:type="dxa"/>
          </w:tcPr>
          <w:p w:rsidR="003D3DE9" w:rsidRDefault="003D3DE9" w:rsidP="003D3DE9">
            <w:pPr>
              <w:spacing w:after="200" w:line="276" w:lineRule="auto"/>
              <w:rPr>
                <w:lang w:eastAsia="ko-KR"/>
              </w:rPr>
            </w:pPr>
            <w:r>
              <w:rPr>
                <w:lang w:eastAsia="ko-KR"/>
              </w:rPr>
              <w:t>Since the IAB node (MT) context in the parent DU will be identified by these identifiers, it is natural to signal the forwarding configuration on per IAB node (MT) context. There is no need to have a separate forwarding for all links.</w:t>
            </w:r>
          </w:p>
          <w:p w:rsidR="003D3DE9" w:rsidRDefault="003D3DE9" w:rsidP="003D3DE9">
            <w:pPr>
              <w:spacing w:after="200" w:line="276" w:lineRule="auto"/>
              <w:rPr>
                <w:rFonts w:eastAsia="SimSun"/>
                <w:lang w:val="en-US" w:eastAsia="zh-CN"/>
              </w:rPr>
            </w:pPr>
            <w:r>
              <w:rPr>
                <w:lang w:eastAsia="ko-KR"/>
              </w:rPr>
              <w:t>C-RNTI is unique with a cell, so it may not be unique within an IAB node (DU) that supports multiple cells.</w:t>
            </w:r>
          </w:p>
        </w:tc>
      </w:tr>
      <w:tr w:rsidR="00AB14A0" w:rsidTr="00AB14A0">
        <w:tblPrEx>
          <w:tblCellMar>
            <w:left w:w="108" w:type="dxa"/>
            <w:right w:w="108" w:type="dxa"/>
          </w:tblCellMar>
        </w:tblPrEx>
        <w:tc>
          <w:tcPr>
            <w:tcW w:w="1594" w:type="dxa"/>
          </w:tcPr>
          <w:p w:rsidR="00AB14A0" w:rsidRDefault="00AB14A0" w:rsidP="000A6DD2">
            <w:pPr>
              <w:spacing w:after="200" w:line="276" w:lineRule="auto"/>
              <w:rPr>
                <w:rFonts w:eastAsiaTheme="minorEastAsia"/>
                <w:lang w:eastAsia="ko-KR"/>
              </w:rPr>
            </w:pPr>
            <w:r>
              <w:rPr>
                <w:rFonts w:eastAsiaTheme="minorEastAsia"/>
                <w:lang w:eastAsia="ko-KR"/>
              </w:rPr>
              <w:t>AT&amp;T</w:t>
            </w:r>
          </w:p>
        </w:tc>
        <w:tc>
          <w:tcPr>
            <w:tcW w:w="2489" w:type="dxa"/>
          </w:tcPr>
          <w:p w:rsidR="00AB14A0" w:rsidRDefault="00AB14A0" w:rsidP="000A6DD2">
            <w:pPr>
              <w:spacing w:after="200" w:line="276" w:lineRule="auto"/>
              <w:rPr>
                <w:rFonts w:eastAsiaTheme="minorEastAsia"/>
                <w:lang w:eastAsia="ko-KR"/>
              </w:rPr>
            </w:pPr>
            <w:r>
              <w:rPr>
                <w:rFonts w:eastAsiaTheme="minorEastAsia"/>
                <w:lang w:eastAsia="ko-KR"/>
              </w:rPr>
              <w:t>C-RNTI</w:t>
            </w:r>
          </w:p>
        </w:tc>
        <w:tc>
          <w:tcPr>
            <w:tcW w:w="5551" w:type="dxa"/>
          </w:tcPr>
          <w:p w:rsidR="00AB14A0" w:rsidRDefault="00AB14A0" w:rsidP="000A6DD2">
            <w:pPr>
              <w:spacing w:after="200" w:line="276" w:lineRule="auto"/>
              <w:rPr>
                <w:rFonts w:eastAsia="SimSun"/>
                <w:lang w:val="en-US" w:eastAsia="zh-CN"/>
              </w:rPr>
            </w:pPr>
          </w:p>
        </w:tc>
      </w:tr>
      <w:tr w:rsidR="00C767EB" w:rsidTr="00AB14A0">
        <w:tblPrEx>
          <w:tblCellMar>
            <w:left w:w="108" w:type="dxa"/>
            <w:right w:w="108" w:type="dxa"/>
          </w:tblCellMar>
        </w:tblPrEx>
        <w:tc>
          <w:tcPr>
            <w:tcW w:w="1594" w:type="dxa"/>
          </w:tcPr>
          <w:p w:rsidR="00C767EB" w:rsidRDefault="00C767EB" w:rsidP="00C767EB">
            <w:pPr>
              <w:spacing w:after="200" w:line="276" w:lineRule="auto"/>
              <w:rPr>
                <w:rFonts w:eastAsiaTheme="minorEastAsia"/>
                <w:lang w:eastAsia="ko-KR"/>
              </w:rPr>
            </w:pPr>
            <w:r>
              <w:rPr>
                <w:rFonts w:eastAsia="MS Mincho"/>
                <w:lang w:eastAsia="ja-JP"/>
              </w:rPr>
              <w:t>Huawei</w:t>
            </w:r>
          </w:p>
        </w:tc>
        <w:tc>
          <w:tcPr>
            <w:tcW w:w="2489" w:type="dxa"/>
          </w:tcPr>
          <w:p w:rsidR="00C767EB" w:rsidRDefault="00C767EB" w:rsidP="00C767EB">
            <w:pPr>
              <w:spacing w:after="200" w:line="276" w:lineRule="auto"/>
              <w:rPr>
                <w:lang w:eastAsia="ko-KR"/>
              </w:rPr>
            </w:pPr>
            <w:r>
              <w:rPr>
                <w:lang w:eastAsia="ko-KR"/>
              </w:rPr>
              <w:t xml:space="preserve">New-defined ID or, </w:t>
            </w:r>
          </w:p>
          <w:p w:rsidR="00C767EB" w:rsidRDefault="00C767EB" w:rsidP="00C767EB">
            <w:pPr>
              <w:spacing w:after="200" w:line="276" w:lineRule="auto"/>
              <w:rPr>
                <w:rFonts w:eastAsiaTheme="minorEastAsia"/>
                <w:lang w:eastAsia="ko-KR"/>
              </w:rPr>
            </w:pPr>
            <w:r>
              <w:rPr>
                <w:lang w:eastAsia="ko-KR"/>
              </w:rPr>
              <w:t xml:space="preserve">MT’s </w:t>
            </w:r>
            <w:r w:rsidRPr="00D71EE7">
              <w:rPr>
                <w:lang w:eastAsia="ko-KR"/>
              </w:rPr>
              <w:t>F1AP ID</w:t>
            </w:r>
          </w:p>
        </w:tc>
        <w:tc>
          <w:tcPr>
            <w:tcW w:w="5551" w:type="dxa"/>
          </w:tcPr>
          <w:p w:rsidR="00C767EB" w:rsidRDefault="00C767EB" w:rsidP="00C767EB">
            <w:pPr>
              <w:spacing w:after="200" w:line="276" w:lineRule="auto"/>
              <w:rPr>
                <w:sz w:val="22"/>
                <w:lang w:eastAsia="ko-KR"/>
              </w:rPr>
            </w:pPr>
            <w:r>
              <w:rPr>
                <w:rFonts w:eastAsia="MS Mincho"/>
                <w:lang w:eastAsia="ja-JP"/>
              </w:rPr>
              <w:t>C-RNTI may be not enough is uniquely identify one BH link under one IAB node, since the C-RNTI is only</w:t>
            </w:r>
            <w:r>
              <w:t xml:space="preserve"> </w:t>
            </w:r>
            <w:r>
              <w:rPr>
                <w:rFonts w:eastAsia="MS Mincho"/>
                <w:lang w:eastAsia="ja-JP"/>
              </w:rPr>
              <w:t>u</w:t>
            </w:r>
            <w:r w:rsidRPr="00C04648">
              <w:rPr>
                <w:rFonts w:eastAsia="MS Mincho"/>
                <w:lang w:eastAsia="ja-JP"/>
              </w:rPr>
              <w:t>nique within a cell</w:t>
            </w:r>
            <w:r>
              <w:rPr>
                <w:rFonts w:eastAsia="MS Mincho"/>
                <w:lang w:eastAsia="ja-JP"/>
              </w:rPr>
              <w:t xml:space="preserve">. Cell ID plus C-RNTI can be the </w:t>
            </w:r>
            <w:r w:rsidRPr="002835D2">
              <w:rPr>
                <w:sz w:val="22"/>
                <w:lang w:eastAsia="ko-KR"/>
              </w:rPr>
              <w:t>backhaul link identifier</w:t>
            </w:r>
            <w:r>
              <w:rPr>
                <w:sz w:val="22"/>
                <w:lang w:eastAsia="ko-KR"/>
              </w:rPr>
              <w:t>. However, the C-RNTI will be changed after MT performs RRC reestablishment, which means the whole routing table at MT’s parent node should be updated.</w:t>
            </w:r>
          </w:p>
          <w:p w:rsidR="00C767EB" w:rsidRDefault="00C767EB" w:rsidP="00C767EB">
            <w:pPr>
              <w:spacing w:after="200" w:line="276" w:lineRule="auto"/>
              <w:rPr>
                <w:lang w:eastAsia="ko-KR"/>
              </w:rPr>
            </w:pPr>
            <w:r>
              <w:rPr>
                <w:sz w:val="22"/>
                <w:lang w:eastAsia="ko-KR"/>
              </w:rPr>
              <w:t xml:space="preserve">One much simpler option is to use the same </w:t>
            </w:r>
            <w:r w:rsidRPr="002835D2">
              <w:rPr>
                <w:sz w:val="22"/>
                <w:lang w:eastAsia="ko-KR"/>
              </w:rPr>
              <w:t>identifier</w:t>
            </w:r>
            <w:r>
              <w:rPr>
                <w:sz w:val="22"/>
                <w:lang w:eastAsia="ko-KR"/>
              </w:rPr>
              <w:t xml:space="preserve"> with destination identifier, i.e.</w:t>
            </w:r>
            <w:r>
              <w:rPr>
                <w:lang w:eastAsia="ko-KR"/>
              </w:rPr>
              <w:t xml:space="preserve"> new-defined ID. The advantage is the shorter length compared to the Cell ID + C-RNTI. The mapping relationship between Cell ID + C-RNTI and new-defined ID can be </w:t>
            </w:r>
            <w:r w:rsidRPr="005D1E19">
              <w:rPr>
                <w:lang w:eastAsia="ko-KR"/>
              </w:rPr>
              <w:t xml:space="preserve">synchronously </w:t>
            </w:r>
            <w:r>
              <w:rPr>
                <w:lang w:eastAsia="ko-KR"/>
              </w:rPr>
              <w:t>maintained at IAB node and IAB donor.</w:t>
            </w:r>
          </w:p>
          <w:p w:rsidR="00C767EB" w:rsidRDefault="00C767EB" w:rsidP="00C767EB">
            <w:pPr>
              <w:spacing w:after="200" w:line="276" w:lineRule="auto"/>
              <w:rPr>
                <w:lang w:eastAsia="ko-KR"/>
              </w:rPr>
            </w:pPr>
            <w:r>
              <w:rPr>
                <w:lang w:eastAsia="ko-KR"/>
              </w:rPr>
              <w:t xml:space="preserve">Another option is MT’s </w:t>
            </w:r>
            <w:r w:rsidRPr="00D71EE7">
              <w:rPr>
                <w:lang w:eastAsia="ko-KR"/>
              </w:rPr>
              <w:t>F1AP ID</w:t>
            </w:r>
            <w:r>
              <w:rPr>
                <w:lang w:eastAsia="ko-KR"/>
              </w:rPr>
              <w:t xml:space="preserve"> allocated by IAB node DU, which is similar to UE’s </w:t>
            </w:r>
            <w:proofErr w:type="spellStart"/>
            <w:r w:rsidRPr="006C2ED2">
              <w:rPr>
                <w:lang w:eastAsia="ko-KR"/>
              </w:rPr>
              <w:t>gNB</w:t>
            </w:r>
            <w:proofErr w:type="spellEnd"/>
            <w:r w:rsidRPr="006C2ED2">
              <w:rPr>
                <w:lang w:eastAsia="ko-KR"/>
              </w:rPr>
              <w:t xml:space="preserve">-DU UE F1 AP ID. The </w:t>
            </w:r>
            <w:r>
              <w:rPr>
                <w:lang w:eastAsia="ko-KR"/>
              </w:rPr>
              <w:t xml:space="preserve">MT’s </w:t>
            </w:r>
            <w:r w:rsidRPr="00D71EE7">
              <w:rPr>
                <w:lang w:eastAsia="ko-KR"/>
              </w:rPr>
              <w:t>F1AP ID</w:t>
            </w:r>
            <w:r>
              <w:rPr>
                <w:lang w:eastAsia="ko-KR"/>
              </w:rPr>
              <w:t xml:space="preserve"> is allocated by its parent node and known by the IAB donor.</w:t>
            </w:r>
          </w:p>
          <w:p w:rsidR="00C767EB" w:rsidRDefault="00C767EB" w:rsidP="00C767EB">
            <w:pPr>
              <w:spacing w:after="200" w:line="276" w:lineRule="auto"/>
              <w:rPr>
                <w:lang w:eastAsia="ko-KR"/>
              </w:rPr>
            </w:pPr>
            <w:r>
              <w:rPr>
                <w:lang w:eastAsia="ko-KR"/>
              </w:rPr>
              <w:t>Anyway, at this stage, RAN2 could just agree something like following as our requirements or assumptions, since details on the routing table seems RAN3 scope:</w:t>
            </w:r>
          </w:p>
          <w:p w:rsidR="00C767EB" w:rsidRDefault="00C767EB" w:rsidP="00C767EB">
            <w:pPr>
              <w:spacing w:after="200" w:line="276" w:lineRule="auto"/>
              <w:rPr>
                <w:lang w:eastAsia="ko-KR"/>
              </w:rPr>
            </w:pPr>
            <w:r>
              <w:rPr>
                <w:lang w:eastAsia="ko-KR"/>
              </w:rPr>
              <w:t>“Th</w:t>
            </w:r>
            <w:r>
              <w:rPr>
                <w:rFonts w:hint="eastAsia"/>
                <w:lang w:eastAsia="ko-KR"/>
              </w:rPr>
              <w:t xml:space="preserve">e </w:t>
            </w:r>
            <w:r>
              <w:rPr>
                <w:lang w:eastAsia="ko-KR"/>
              </w:rPr>
              <w:t>routing table entries are indexed using an appropriate identifier for each backhaul link (e.g. New-defined ID or Backhaul Link ID).</w:t>
            </w:r>
          </w:p>
          <w:p w:rsidR="00C767EB" w:rsidRDefault="00C767EB" w:rsidP="00C767EB">
            <w:pPr>
              <w:spacing w:after="200" w:line="276" w:lineRule="auto"/>
              <w:rPr>
                <w:lang w:eastAsia="ko-KR"/>
              </w:rPr>
            </w:pPr>
            <w:r>
              <w:rPr>
                <w:lang w:eastAsia="ko-KR"/>
              </w:rPr>
              <w:t>The identifier should be mapped at the IAB-node to a unique combination of Cell ID and C-RNTI.</w:t>
            </w:r>
          </w:p>
          <w:p w:rsidR="00C767EB" w:rsidRDefault="00C767EB" w:rsidP="00C767EB">
            <w:pPr>
              <w:spacing w:after="200" w:line="276" w:lineRule="auto"/>
              <w:rPr>
                <w:rFonts w:eastAsia="SimSun"/>
                <w:lang w:val="en-US" w:eastAsia="zh-CN"/>
              </w:rPr>
            </w:pPr>
            <w:r>
              <w:rPr>
                <w:lang w:eastAsia="ko-KR"/>
              </w:rPr>
              <w:t>Details of configuration and signalling of this identifier are FFS.”</w:t>
            </w:r>
          </w:p>
        </w:tc>
      </w:tr>
    </w:tbl>
    <w:p w:rsidR="001136DF" w:rsidRDefault="001136DF">
      <w:pPr>
        <w:pStyle w:val="a5"/>
        <w:rPr>
          <w:rFonts w:ascii="Times New Roman" w:hAnsi="Times New Roman"/>
          <w:sz w:val="22"/>
          <w:lang w:eastAsia="ko-KR"/>
        </w:rPr>
      </w:pPr>
    </w:p>
    <w:p w:rsidR="00AC76DF" w:rsidRDefault="00BC01A2" w:rsidP="00CD2496">
      <w:pPr>
        <w:pStyle w:val="Doc-text2"/>
        <w:ind w:left="0" w:firstLine="0"/>
        <w:rPr>
          <w:rFonts w:ascii="Times New Roman" w:eastAsia="바탕" w:hAnsi="Times New Roman"/>
          <w:szCs w:val="20"/>
          <w:lang w:eastAsia="ko-KR"/>
        </w:rPr>
      </w:pPr>
      <w:r w:rsidRPr="000A6DD2">
        <w:rPr>
          <w:rFonts w:ascii="Times New Roman" w:eastAsia="바탕" w:hAnsi="Times New Roman"/>
          <w:b/>
          <w:szCs w:val="20"/>
          <w:lang w:eastAsia="ko-KR"/>
        </w:rPr>
        <w:t>Summary</w:t>
      </w:r>
      <w:r>
        <w:rPr>
          <w:rFonts w:ascii="Times New Roman" w:eastAsia="바탕" w:hAnsi="Times New Roman"/>
          <w:b/>
          <w:szCs w:val="20"/>
          <w:lang w:eastAsia="ko-KR"/>
        </w:rPr>
        <w:t>:</w:t>
      </w:r>
      <w:r w:rsidRPr="000A6DD2">
        <w:rPr>
          <w:rFonts w:ascii="Times New Roman" w:eastAsia="바탕" w:hAnsi="Times New Roman"/>
          <w:szCs w:val="20"/>
          <w:lang w:eastAsia="ko-KR"/>
        </w:rPr>
        <w:t xml:space="preserve"> </w:t>
      </w:r>
      <w:r>
        <w:rPr>
          <w:rFonts w:ascii="Times New Roman" w:eastAsia="바탕" w:hAnsi="Times New Roman"/>
          <w:szCs w:val="20"/>
          <w:lang w:eastAsia="ko-KR"/>
        </w:rPr>
        <w:t xml:space="preserve">15 companies participated in this question. </w:t>
      </w:r>
      <w:r w:rsidR="00CD2496">
        <w:rPr>
          <w:rFonts w:ascii="Times New Roman" w:eastAsia="바탕" w:hAnsi="Times New Roman"/>
          <w:szCs w:val="20"/>
          <w:lang w:eastAsia="ko-KR"/>
        </w:rPr>
        <w:t>10 companies prefer “</w:t>
      </w:r>
      <w:r w:rsidR="00CD2496" w:rsidRPr="00CD2496">
        <w:rPr>
          <w:rFonts w:ascii="Times New Roman" w:eastAsia="바탕" w:hAnsi="Times New Roman"/>
          <w:szCs w:val="20"/>
          <w:lang w:eastAsia="ko-KR"/>
        </w:rPr>
        <w:t>C-RNTI</w:t>
      </w:r>
      <w:r w:rsidR="00CD2496">
        <w:rPr>
          <w:rFonts w:ascii="Times New Roman" w:eastAsia="바탕" w:hAnsi="Times New Roman"/>
          <w:szCs w:val="20"/>
          <w:lang w:eastAsia="ko-KR"/>
        </w:rPr>
        <w:t>”, 2 companies prefer “</w:t>
      </w:r>
      <w:r w:rsidR="00CD2496" w:rsidRPr="00CD2496">
        <w:rPr>
          <w:rFonts w:ascii="Times New Roman" w:eastAsia="바탕" w:hAnsi="Times New Roman"/>
          <w:szCs w:val="20"/>
          <w:lang w:eastAsia="ko-KR"/>
        </w:rPr>
        <w:t>F1AP ID</w:t>
      </w:r>
      <w:r w:rsidR="00CD2496">
        <w:rPr>
          <w:rFonts w:ascii="Times New Roman" w:eastAsia="바탕" w:hAnsi="Times New Roman"/>
          <w:szCs w:val="20"/>
          <w:lang w:eastAsia="ko-KR"/>
        </w:rPr>
        <w:t>”, 2 companies prefer “</w:t>
      </w:r>
      <w:r w:rsidR="00CD2496" w:rsidRPr="00CD2496">
        <w:rPr>
          <w:rFonts w:ascii="Times New Roman" w:eastAsia="바탕" w:hAnsi="Times New Roman"/>
          <w:szCs w:val="20"/>
          <w:lang w:eastAsia="ko-KR"/>
        </w:rPr>
        <w:t>IAB-node ID</w:t>
      </w:r>
      <w:r w:rsidR="00CD2496">
        <w:rPr>
          <w:rFonts w:ascii="Times New Roman" w:eastAsia="바탕" w:hAnsi="Times New Roman"/>
          <w:szCs w:val="20"/>
          <w:lang w:eastAsia="ko-KR"/>
        </w:rPr>
        <w:t xml:space="preserve"> or </w:t>
      </w:r>
      <w:r w:rsidR="00CD2496" w:rsidRPr="00CD2496">
        <w:rPr>
          <w:rFonts w:ascii="Times New Roman" w:eastAsia="바탕" w:hAnsi="Times New Roman"/>
          <w:szCs w:val="20"/>
          <w:lang w:eastAsia="ko-KR"/>
        </w:rPr>
        <w:t>New-defined ID</w:t>
      </w:r>
      <w:r w:rsidR="00CD2496">
        <w:rPr>
          <w:rFonts w:ascii="Times New Roman" w:eastAsia="바탕" w:hAnsi="Times New Roman"/>
          <w:szCs w:val="20"/>
          <w:lang w:eastAsia="ko-KR"/>
        </w:rPr>
        <w:t xml:space="preserve">”, 1 companies prefer “IP address”, </w:t>
      </w:r>
      <w:r w:rsidR="00921E54">
        <w:rPr>
          <w:rFonts w:ascii="Times New Roman" w:eastAsia="바탕" w:hAnsi="Times New Roman"/>
          <w:szCs w:val="20"/>
          <w:lang w:eastAsia="ko-KR"/>
        </w:rPr>
        <w:t xml:space="preserve">and </w:t>
      </w:r>
      <w:r w:rsidR="00CD2496">
        <w:rPr>
          <w:rFonts w:ascii="Times New Roman" w:eastAsia="바탕" w:hAnsi="Times New Roman"/>
          <w:szCs w:val="20"/>
          <w:lang w:eastAsia="ko-KR"/>
        </w:rPr>
        <w:t xml:space="preserve">1 companies prefer </w:t>
      </w:r>
      <w:r w:rsidR="00921E54">
        <w:rPr>
          <w:rFonts w:ascii="Times New Roman" w:eastAsia="바탕" w:hAnsi="Times New Roman"/>
          <w:szCs w:val="20"/>
          <w:lang w:eastAsia="ko-KR"/>
        </w:rPr>
        <w:t>to have different backhaul link identifier for UL and DL.</w:t>
      </w:r>
      <w:r w:rsidR="00AC76DF">
        <w:rPr>
          <w:rFonts w:ascii="Times New Roman" w:eastAsia="바탕" w:hAnsi="Times New Roman"/>
          <w:szCs w:val="20"/>
          <w:lang w:eastAsia="ko-KR"/>
        </w:rPr>
        <w:t xml:space="preserve"> In the discussion, 3 companies </w:t>
      </w:r>
      <w:r w:rsidR="00ED4934">
        <w:rPr>
          <w:rFonts w:ascii="Times New Roman" w:eastAsia="바탕" w:hAnsi="Times New Roman"/>
          <w:szCs w:val="20"/>
          <w:lang w:eastAsia="ko-KR"/>
        </w:rPr>
        <w:t>have concerns about</w:t>
      </w:r>
      <w:r w:rsidR="00ED4934" w:rsidRPr="00ED4934">
        <w:rPr>
          <w:rFonts w:ascii="Times New Roman" w:eastAsia="바탕" w:hAnsi="Times New Roman"/>
          <w:szCs w:val="20"/>
          <w:lang w:eastAsia="ko-KR"/>
        </w:rPr>
        <w:t xml:space="preserve"> </w:t>
      </w:r>
      <w:r w:rsidR="00ED4934">
        <w:rPr>
          <w:rFonts w:ascii="Times New Roman" w:eastAsia="바탕" w:hAnsi="Times New Roman"/>
          <w:szCs w:val="20"/>
          <w:lang w:eastAsia="ko-KR"/>
        </w:rPr>
        <w:t xml:space="preserve">C-RNTI is unique within a cell and </w:t>
      </w:r>
      <w:r w:rsidR="00AC76DF">
        <w:rPr>
          <w:rFonts w:ascii="Times New Roman" w:eastAsia="바탕" w:hAnsi="Times New Roman"/>
          <w:szCs w:val="20"/>
          <w:lang w:eastAsia="ko-KR"/>
        </w:rPr>
        <w:t xml:space="preserve">propose other options which are not in </w:t>
      </w:r>
      <w:r w:rsidR="00ED4934">
        <w:rPr>
          <w:rFonts w:ascii="Times New Roman" w:eastAsia="바탕" w:hAnsi="Times New Roman"/>
          <w:szCs w:val="20"/>
          <w:lang w:eastAsia="ko-KR"/>
        </w:rPr>
        <w:t>candidates. However, t</w:t>
      </w:r>
      <w:r w:rsidR="00AC76DF">
        <w:rPr>
          <w:rFonts w:ascii="Times New Roman" w:eastAsia="바탕" w:hAnsi="Times New Roman"/>
          <w:szCs w:val="20"/>
          <w:lang w:eastAsia="ko-KR"/>
        </w:rPr>
        <w:t>here is c</w:t>
      </w:r>
      <w:r w:rsidR="00ED4934">
        <w:rPr>
          <w:rFonts w:ascii="Times New Roman" w:eastAsia="바탕" w:hAnsi="Times New Roman"/>
          <w:szCs w:val="20"/>
          <w:lang w:eastAsia="ko-KR"/>
        </w:rPr>
        <w:t xml:space="preserve">lear majority for this question and the following proposal is made. RAN2 may have more discussion based on the below proposal, if needed. </w:t>
      </w:r>
    </w:p>
    <w:p w:rsidR="00BC01A2" w:rsidRPr="00ED07BB" w:rsidRDefault="00BC01A2" w:rsidP="00BC01A2">
      <w:pPr>
        <w:pStyle w:val="Doc-text2"/>
        <w:ind w:left="0" w:firstLine="0"/>
        <w:rPr>
          <w:rFonts w:ascii="Times New Roman" w:eastAsia="바탕" w:hAnsi="Times New Roman"/>
          <w:szCs w:val="20"/>
          <w:lang w:eastAsia="ko-KR"/>
        </w:rPr>
      </w:pPr>
    </w:p>
    <w:p w:rsidR="00E663B3" w:rsidRDefault="00F7086B" w:rsidP="00BC01A2">
      <w:pPr>
        <w:pStyle w:val="Doc-text2"/>
        <w:ind w:left="0" w:firstLine="0"/>
        <w:jc w:val="left"/>
        <w:rPr>
          <w:rFonts w:ascii="Times New Roman" w:eastAsia="바탕" w:hAnsi="Times New Roman"/>
          <w:b/>
          <w:sz w:val="22"/>
          <w:szCs w:val="20"/>
          <w:lang w:eastAsia="ko-KR"/>
        </w:rPr>
      </w:pPr>
      <w:r w:rsidRPr="00F7086B">
        <w:rPr>
          <w:rFonts w:ascii="Times New Roman" w:eastAsia="바탕" w:hAnsi="Times New Roman"/>
          <w:b/>
          <w:sz w:val="22"/>
          <w:szCs w:val="20"/>
          <w:lang w:eastAsia="ko-KR"/>
        </w:rPr>
        <w:t xml:space="preserve">Proposal </w:t>
      </w:r>
      <w:r w:rsidR="00E71A12">
        <w:rPr>
          <w:rFonts w:ascii="Times New Roman" w:eastAsia="바탕" w:hAnsi="Times New Roman"/>
          <w:b/>
          <w:sz w:val="22"/>
          <w:szCs w:val="20"/>
          <w:lang w:eastAsia="ko-KR"/>
        </w:rPr>
        <w:t>5</w:t>
      </w:r>
      <w:r w:rsidRPr="00F7086B">
        <w:rPr>
          <w:rFonts w:ascii="Times New Roman" w:eastAsia="바탕" w:hAnsi="Times New Roman"/>
          <w:b/>
          <w:sz w:val="22"/>
          <w:szCs w:val="20"/>
          <w:lang w:eastAsia="ko-KR"/>
        </w:rPr>
        <w:t>. From RAN2 point of view, C-RNTI can be considered for backhaul link identifier which is used for identifying the next IAB node for the destination.</w:t>
      </w:r>
    </w:p>
    <w:p w:rsidR="00BC01A2" w:rsidRDefault="00BC01A2" w:rsidP="00BC01A2">
      <w:pPr>
        <w:pStyle w:val="Doc-text2"/>
        <w:ind w:left="0" w:firstLine="0"/>
        <w:jc w:val="left"/>
        <w:rPr>
          <w:rFonts w:ascii="Times New Roman" w:eastAsia="바탕" w:hAnsi="Times New Roman"/>
          <w:szCs w:val="20"/>
          <w:lang w:eastAsia="ko-KR"/>
        </w:rPr>
      </w:pPr>
      <w:r>
        <w:rPr>
          <w:rFonts w:ascii="Times New Roman" w:eastAsia="바탕" w:hAnsi="Times New Roman" w:hint="eastAsia"/>
          <w:szCs w:val="20"/>
          <w:lang w:eastAsia="ko-KR"/>
        </w:rPr>
        <w:t>=====================================================================================</w:t>
      </w:r>
    </w:p>
    <w:p w:rsidR="00BC01A2" w:rsidRDefault="00BC01A2">
      <w:pPr>
        <w:pStyle w:val="a5"/>
        <w:rPr>
          <w:rFonts w:ascii="Times New Roman" w:hAnsi="Times New Roman"/>
          <w:sz w:val="22"/>
          <w:lang w:eastAsia="ko-KR"/>
        </w:rPr>
      </w:pPr>
    </w:p>
    <w:p w:rsidR="001136DF" w:rsidRDefault="00117171">
      <w:pPr>
        <w:pStyle w:val="2"/>
      </w:pPr>
      <w:r>
        <w:lastRenderedPageBreak/>
        <w:t>2.2</w:t>
      </w:r>
      <w:r>
        <w:tab/>
        <w:t xml:space="preserve">Route selection </w:t>
      </w:r>
    </w:p>
    <w:p w:rsidR="001136DF" w:rsidRDefault="00117171">
      <w:pPr>
        <w:rPr>
          <w:sz w:val="22"/>
          <w:lang w:val="en-US" w:eastAsia="ko-KR"/>
        </w:rPr>
      </w:pPr>
      <w:r>
        <w:rPr>
          <w:sz w:val="22"/>
          <w:lang w:val="en-US" w:eastAsia="ko-KR"/>
        </w:rPr>
        <w:t xml:space="preserve">As mentioned above, there are two options for “route identifier” as follows. </w:t>
      </w:r>
    </w:p>
    <w:p w:rsidR="001136DF" w:rsidRDefault="00117171">
      <w:pPr>
        <w:pStyle w:val="a5"/>
        <w:numPr>
          <w:ilvl w:val="0"/>
          <w:numId w:val="5"/>
        </w:numPr>
        <w:rPr>
          <w:rFonts w:ascii="Times New Roman" w:hAnsi="Times New Roman"/>
          <w:sz w:val="22"/>
          <w:lang w:eastAsia="ko-KR"/>
        </w:rPr>
      </w:pPr>
      <w:r>
        <w:rPr>
          <w:rFonts w:ascii="Times New Roman" w:hAnsi="Times New Roman"/>
          <w:sz w:val="22"/>
          <w:lang w:eastAsia="ko-KR"/>
        </w:rPr>
        <w:t>O</w:t>
      </w:r>
      <w:r>
        <w:rPr>
          <w:rFonts w:ascii="Times New Roman" w:hAnsi="Times New Roman" w:hint="eastAsia"/>
          <w:sz w:val="22"/>
          <w:lang w:eastAsia="ko-KR"/>
        </w:rPr>
        <w:t xml:space="preserve">ption </w:t>
      </w:r>
      <w:r>
        <w:rPr>
          <w:rFonts w:ascii="Times New Roman" w:hAnsi="Times New Roman"/>
          <w:sz w:val="22"/>
          <w:lang w:eastAsia="ko-KR"/>
        </w:rPr>
        <w:t>1: destination IAB node or IAB donor-DU address</w:t>
      </w:r>
    </w:p>
    <w:p w:rsidR="001136DF" w:rsidRDefault="00117171">
      <w:pPr>
        <w:pStyle w:val="a5"/>
        <w:numPr>
          <w:ilvl w:val="0"/>
          <w:numId w:val="5"/>
        </w:numPr>
        <w:rPr>
          <w:rFonts w:ascii="Times New Roman" w:hAnsi="Times New Roman"/>
          <w:sz w:val="22"/>
          <w:lang w:eastAsia="ko-KR"/>
        </w:rPr>
      </w:pPr>
      <w:r>
        <w:rPr>
          <w:rFonts w:ascii="Times New Roman" w:hAnsi="Times New Roman"/>
          <w:sz w:val="22"/>
          <w:lang w:eastAsia="ko-KR"/>
        </w:rPr>
        <w:t>Option 2: specific path identifier</w:t>
      </w:r>
    </w:p>
    <w:p w:rsidR="001136DF" w:rsidRDefault="00117171">
      <w:pPr>
        <w:rPr>
          <w:sz w:val="22"/>
          <w:lang w:eastAsia="ko-KR"/>
        </w:rPr>
      </w:pPr>
      <w:r>
        <w:rPr>
          <w:sz w:val="22"/>
          <w:lang w:val="en-US" w:eastAsia="ko-KR"/>
        </w:rPr>
        <w:t xml:space="preserve">When </w:t>
      </w:r>
      <w:r>
        <w:rPr>
          <w:sz w:val="22"/>
          <w:lang w:eastAsia="ko-KR"/>
        </w:rPr>
        <w:t>there are multiple routes to one destination address, two approaches for option 1 are proposed by companies. One approach is that the routing table holds multiple next-hop entries for the same destination address and the next hop is selected based on the cost. The “cost” may be managed and updated by the IAB node. Another approach is that additional information is used to distinguish multiple routes to the same destination address and this additional information may be carried by the adaptation header. On the other hand, for option 2, even if there may be multiple routes to a same destination IAB node, each route may have different path identifier and only one path identifier may be matched and one route would be selected. Thus, the possible path selection way can be as follows:</w:t>
      </w:r>
    </w:p>
    <w:p w:rsidR="001136DF" w:rsidRDefault="00117171">
      <w:pPr>
        <w:pStyle w:val="a5"/>
        <w:numPr>
          <w:ilvl w:val="0"/>
          <w:numId w:val="5"/>
        </w:numPr>
        <w:rPr>
          <w:rFonts w:ascii="Times New Roman" w:hAnsi="Times New Roman"/>
          <w:sz w:val="22"/>
          <w:lang w:eastAsia="ko-KR"/>
        </w:rPr>
      </w:pPr>
      <w:r>
        <w:rPr>
          <w:rFonts w:ascii="Times New Roman" w:hAnsi="Times New Roman"/>
          <w:sz w:val="22"/>
          <w:lang w:eastAsia="ko-KR"/>
        </w:rPr>
        <w:t>O</w:t>
      </w:r>
      <w:r>
        <w:rPr>
          <w:rFonts w:ascii="Times New Roman" w:hAnsi="Times New Roman" w:hint="eastAsia"/>
          <w:sz w:val="22"/>
          <w:lang w:eastAsia="ko-KR"/>
        </w:rPr>
        <w:t xml:space="preserve">ption </w:t>
      </w:r>
      <w:r>
        <w:rPr>
          <w:rFonts w:ascii="Times New Roman" w:hAnsi="Times New Roman"/>
          <w:sz w:val="22"/>
          <w:lang w:eastAsia="ko-KR"/>
        </w:rPr>
        <w:t>1a: destination address + additional identifier which may be carried by adaptation header.</w:t>
      </w:r>
    </w:p>
    <w:p w:rsidR="001136DF" w:rsidRDefault="00117171">
      <w:pPr>
        <w:pStyle w:val="a5"/>
        <w:numPr>
          <w:ilvl w:val="0"/>
          <w:numId w:val="5"/>
        </w:numPr>
        <w:rPr>
          <w:rFonts w:ascii="Times New Roman" w:hAnsi="Times New Roman"/>
          <w:sz w:val="22"/>
          <w:lang w:eastAsia="ko-KR"/>
        </w:rPr>
      </w:pPr>
      <w:r>
        <w:rPr>
          <w:rFonts w:ascii="Times New Roman" w:hAnsi="Times New Roman"/>
          <w:sz w:val="22"/>
          <w:lang w:eastAsia="ko-KR"/>
        </w:rPr>
        <w:t>O</w:t>
      </w:r>
      <w:r>
        <w:rPr>
          <w:rFonts w:ascii="Times New Roman" w:hAnsi="Times New Roman" w:hint="eastAsia"/>
          <w:sz w:val="22"/>
          <w:lang w:eastAsia="ko-KR"/>
        </w:rPr>
        <w:t xml:space="preserve">ption </w:t>
      </w:r>
      <w:r>
        <w:rPr>
          <w:rFonts w:ascii="Times New Roman" w:hAnsi="Times New Roman"/>
          <w:sz w:val="22"/>
          <w:lang w:eastAsia="ko-KR"/>
        </w:rPr>
        <w:t>1b: destination address + cost which may be manged by the IAB node.</w:t>
      </w:r>
    </w:p>
    <w:p w:rsidR="001136DF" w:rsidRDefault="00117171">
      <w:pPr>
        <w:pStyle w:val="a5"/>
        <w:numPr>
          <w:ilvl w:val="0"/>
          <w:numId w:val="5"/>
        </w:numPr>
        <w:rPr>
          <w:rFonts w:ascii="Times New Roman" w:hAnsi="Times New Roman"/>
          <w:sz w:val="22"/>
          <w:lang w:eastAsia="ko-KR"/>
        </w:rPr>
      </w:pPr>
      <w:r>
        <w:rPr>
          <w:rFonts w:ascii="Times New Roman" w:hAnsi="Times New Roman"/>
          <w:sz w:val="22"/>
          <w:lang w:eastAsia="ko-KR"/>
        </w:rPr>
        <w:t>Option 2: Each path is uniquely identified by path identifier.</w:t>
      </w:r>
    </w:p>
    <w:p w:rsidR="001136DF" w:rsidRDefault="001136DF">
      <w:pPr>
        <w:rPr>
          <w:sz w:val="22"/>
          <w:lang w:val="en-US" w:eastAsia="ko-KR"/>
        </w:rPr>
      </w:pPr>
    </w:p>
    <w:p w:rsidR="001136DF" w:rsidRDefault="00117171">
      <w:pPr>
        <w:pStyle w:val="5"/>
        <w:ind w:leftChars="83" w:left="296" w:hangingChars="59" w:hanging="130"/>
        <w:rPr>
          <w:rFonts w:ascii="Times New Roman" w:hAnsi="Times New Roman" w:cs="Times New Roman"/>
          <w:b/>
          <w:sz w:val="22"/>
        </w:rPr>
      </w:pPr>
      <w:r>
        <w:rPr>
          <w:rFonts w:ascii="Times New Roman" w:hAnsi="Times New Roman" w:cs="Times New Roman"/>
          <w:b/>
          <w:sz w:val="22"/>
        </w:rPr>
        <w:t>Question 7: Do you think there is another route selection scheme other than above three options? If yes, please specify a possible route selection candidate.</w:t>
      </w:r>
    </w:p>
    <w:tbl>
      <w:tblPr>
        <w:tblStyle w:val="10"/>
        <w:tblW w:w="9724" w:type="dxa"/>
        <w:tblLayout w:type="fixed"/>
        <w:tblCellMar>
          <w:left w:w="85" w:type="dxa"/>
          <w:right w:w="85" w:type="dxa"/>
        </w:tblCellMar>
        <w:tblLook w:val="04A0" w:firstRow="1" w:lastRow="0" w:firstColumn="1" w:lastColumn="0" w:noHBand="0" w:noVBand="1"/>
      </w:tblPr>
      <w:tblGrid>
        <w:gridCol w:w="1594"/>
        <w:gridCol w:w="1521"/>
        <w:gridCol w:w="6609"/>
      </w:tblGrid>
      <w:tr w:rsidR="001136DF">
        <w:trPr>
          <w:trHeight w:val="166"/>
        </w:trPr>
        <w:tc>
          <w:tcPr>
            <w:tcW w:w="1594" w:type="dxa"/>
            <w:shd w:val="clear" w:color="auto" w:fill="8DB3E2" w:themeFill="text2" w:themeFillTint="66"/>
            <w:vAlign w:val="center"/>
          </w:tcPr>
          <w:p w:rsidR="001136DF" w:rsidRDefault="00117171">
            <w:pPr>
              <w:spacing w:after="100" w:afterAutospacing="1" w:line="240" w:lineRule="atLeast"/>
              <w:jc w:val="center"/>
              <w:rPr>
                <w:lang w:eastAsia="ko-KR"/>
              </w:rPr>
            </w:pPr>
            <w:r>
              <w:rPr>
                <w:rFonts w:hint="eastAsia"/>
                <w:lang w:eastAsia="ko-KR"/>
              </w:rPr>
              <w:t>Company</w:t>
            </w:r>
          </w:p>
        </w:tc>
        <w:tc>
          <w:tcPr>
            <w:tcW w:w="1521"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 xml:space="preserve">Yes/No </w:t>
            </w:r>
          </w:p>
        </w:tc>
        <w:tc>
          <w:tcPr>
            <w:tcW w:w="6609"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Comments</w:t>
            </w:r>
          </w:p>
        </w:tc>
      </w:tr>
      <w:tr w:rsidR="001136DF">
        <w:tc>
          <w:tcPr>
            <w:tcW w:w="1594" w:type="dxa"/>
          </w:tcPr>
          <w:p w:rsidR="001136DF" w:rsidRDefault="00117171">
            <w:pPr>
              <w:spacing w:after="200" w:line="276" w:lineRule="auto"/>
              <w:rPr>
                <w:lang w:eastAsia="ko-KR"/>
              </w:rPr>
            </w:pPr>
            <w:r>
              <w:rPr>
                <w:lang w:eastAsia="ko-KR"/>
              </w:rPr>
              <w:t>Qualcomm</w:t>
            </w:r>
          </w:p>
        </w:tc>
        <w:tc>
          <w:tcPr>
            <w:tcW w:w="1521" w:type="dxa"/>
          </w:tcPr>
          <w:p w:rsidR="001136DF" w:rsidRDefault="00117171">
            <w:pPr>
              <w:spacing w:after="200" w:line="276" w:lineRule="auto"/>
              <w:rPr>
                <w:lang w:eastAsia="ko-KR"/>
              </w:rPr>
            </w:pPr>
            <w:r>
              <w:rPr>
                <w:lang w:eastAsia="ko-KR"/>
              </w:rPr>
              <w:t>No</w:t>
            </w:r>
          </w:p>
        </w:tc>
        <w:tc>
          <w:tcPr>
            <w:tcW w:w="6609" w:type="dxa"/>
          </w:tcPr>
          <w:p w:rsidR="001136DF" w:rsidRDefault="00117171">
            <w:pPr>
              <w:spacing w:after="200" w:line="276" w:lineRule="auto"/>
              <w:rPr>
                <w:lang w:eastAsia="ko-KR"/>
              </w:rPr>
            </w:pPr>
            <w:r>
              <w:rPr>
                <w:lang w:eastAsia="ko-KR"/>
              </w:rPr>
              <w:t>There are others that have the same functionality as Options 1a, 1b, 2, so we don’t have to consider them.</w:t>
            </w:r>
          </w:p>
        </w:tc>
      </w:tr>
      <w:tr w:rsidR="001136DF">
        <w:tc>
          <w:tcPr>
            <w:tcW w:w="1594" w:type="dxa"/>
          </w:tcPr>
          <w:p w:rsidR="001136DF" w:rsidRDefault="00117171">
            <w:pPr>
              <w:spacing w:after="200" w:line="276" w:lineRule="auto"/>
              <w:rPr>
                <w:lang w:eastAsia="ko-KR"/>
              </w:rPr>
            </w:pPr>
            <w:r>
              <w:rPr>
                <w:lang w:eastAsia="ko-KR"/>
              </w:rPr>
              <w:t>Samsung</w:t>
            </w:r>
          </w:p>
        </w:tc>
        <w:tc>
          <w:tcPr>
            <w:tcW w:w="1521" w:type="dxa"/>
          </w:tcPr>
          <w:p w:rsidR="001136DF" w:rsidRDefault="00117171">
            <w:pPr>
              <w:spacing w:after="200" w:line="276" w:lineRule="auto"/>
              <w:rPr>
                <w:lang w:eastAsia="ko-KR"/>
              </w:rPr>
            </w:pPr>
            <w:r>
              <w:rPr>
                <w:lang w:eastAsia="ko-KR"/>
              </w:rPr>
              <w:t>No</w:t>
            </w:r>
          </w:p>
        </w:tc>
        <w:tc>
          <w:tcPr>
            <w:tcW w:w="6609" w:type="dxa"/>
          </w:tcPr>
          <w:p w:rsidR="001136DF" w:rsidRDefault="001136DF">
            <w:pPr>
              <w:spacing w:after="200" w:line="276" w:lineRule="auto"/>
              <w:rPr>
                <w:lang w:eastAsia="ko-KR"/>
              </w:rPr>
            </w:pPr>
          </w:p>
        </w:tc>
      </w:tr>
      <w:tr w:rsidR="001136DF">
        <w:tc>
          <w:tcPr>
            <w:tcW w:w="1594" w:type="dxa"/>
          </w:tcPr>
          <w:p w:rsidR="001136DF" w:rsidRDefault="00117171">
            <w:pPr>
              <w:spacing w:after="200" w:line="276" w:lineRule="auto"/>
              <w:rPr>
                <w:lang w:eastAsia="ko-KR"/>
              </w:rPr>
            </w:pPr>
            <w:r>
              <w:rPr>
                <w:lang w:eastAsia="ko-KR"/>
              </w:rPr>
              <w:t>OMESH</w:t>
            </w:r>
          </w:p>
        </w:tc>
        <w:tc>
          <w:tcPr>
            <w:tcW w:w="1521" w:type="dxa"/>
          </w:tcPr>
          <w:p w:rsidR="001136DF" w:rsidRDefault="00117171">
            <w:pPr>
              <w:spacing w:after="200" w:line="276" w:lineRule="auto"/>
              <w:rPr>
                <w:lang w:eastAsia="ko-KR"/>
              </w:rPr>
            </w:pPr>
            <w:r>
              <w:rPr>
                <w:lang w:eastAsia="ko-KR"/>
              </w:rPr>
              <w:t>No/Yes</w:t>
            </w:r>
          </w:p>
        </w:tc>
        <w:tc>
          <w:tcPr>
            <w:tcW w:w="6609" w:type="dxa"/>
          </w:tcPr>
          <w:p w:rsidR="001136DF" w:rsidRDefault="00117171">
            <w:pPr>
              <w:spacing w:after="200" w:line="276" w:lineRule="auto"/>
              <w:rPr>
                <w:lang w:eastAsia="ko-KR"/>
              </w:rPr>
            </w:pPr>
            <w:r>
              <w:rPr>
                <w:lang w:eastAsia="ko-KR"/>
              </w:rPr>
              <w:t xml:space="preserve">Route selection shall be discussed in RAN3. </w:t>
            </w:r>
          </w:p>
          <w:p w:rsidR="001136DF" w:rsidRDefault="00117171">
            <w:pPr>
              <w:spacing w:after="200" w:line="276" w:lineRule="auto"/>
              <w:rPr>
                <w:lang w:eastAsia="ko-KR"/>
              </w:rPr>
            </w:pPr>
            <w:r>
              <w:rPr>
                <w:lang w:eastAsia="ko-KR"/>
              </w:rPr>
              <w:t>But RAN2 shall define what routing information shall be carried in adaption layer header, and any inter-node signalling to support route selection.</w:t>
            </w:r>
          </w:p>
          <w:p w:rsidR="001136DF" w:rsidRDefault="00117171">
            <w:pPr>
              <w:spacing w:after="200" w:line="276" w:lineRule="auto"/>
              <w:rPr>
                <w:lang w:eastAsia="ko-KR"/>
              </w:rPr>
            </w:pPr>
            <w:r>
              <w:rPr>
                <w:lang w:eastAsia="ko-KR"/>
              </w:rPr>
              <w:t>In the TR388.74, route selection was discussed with destination address + cost metrics. The cost metrics is configured by CU in the routing tables of every IAB nodes when multiple routes are available. An intermediate IAB nodes choose the next hop link based on satisfied conditions of upstream (or downstream) node buffer load and link quality, and minimal costs.</w:t>
            </w:r>
          </w:p>
          <w:p w:rsidR="001136DF" w:rsidRDefault="00117171">
            <w:pPr>
              <w:spacing w:after="200" w:line="276" w:lineRule="auto"/>
              <w:rPr>
                <w:lang w:eastAsia="ko-KR"/>
              </w:rPr>
            </w:pPr>
            <w:r>
              <w:rPr>
                <w:lang w:eastAsia="ko-KR"/>
              </w:rPr>
              <w:t>In any case, COST metrics in routing table does not need to be carried in adaption header, so it shall not be discussed in RAN2…</w:t>
            </w:r>
          </w:p>
          <w:p w:rsidR="001136DF" w:rsidRDefault="00117171">
            <w:pPr>
              <w:spacing w:after="200" w:line="276" w:lineRule="auto"/>
              <w:rPr>
                <w:lang w:eastAsia="ko-KR"/>
              </w:rPr>
            </w:pPr>
            <w:r>
              <w:rPr>
                <w:lang w:eastAsia="ko-KR"/>
              </w:rPr>
              <w:t>Instead RAN2 should discuss the support of sharing/signalling buffer load and link quality information to the parent/child nodes, in order to support local route selection at IAB nodes within the routing tables configured by CU.</w:t>
            </w:r>
          </w:p>
          <w:p w:rsidR="001136DF" w:rsidRDefault="00117171">
            <w:pPr>
              <w:spacing w:after="200" w:line="276" w:lineRule="auto"/>
              <w:rPr>
                <w:lang w:eastAsia="ko-KR"/>
              </w:rPr>
            </w:pPr>
            <w:r>
              <w:rPr>
                <w:lang w:eastAsia="ko-KR"/>
              </w:rPr>
              <w:t>We hope this can be a nice working interface to coordinate between RAN2 and RAN3.</w:t>
            </w:r>
          </w:p>
          <w:p w:rsidR="001136DF" w:rsidRDefault="00117171">
            <w:pPr>
              <w:spacing w:after="200" w:line="276" w:lineRule="auto"/>
              <w:rPr>
                <w:lang w:eastAsia="ko-KR"/>
              </w:rPr>
            </w:pPr>
            <w:r>
              <w:rPr>
                <w:lang w:eastAsia="ko-KR"/>
              </w:rPr>
              <w:t>Option 1a and 1b may be used together, and it is really just Option 1…</w:t>
            </w:r>
          </w:p>
        </w:tc>
      </w:tr>
      <w:tr w:rsidR="001136DF">
        <w:tc>
          <w:tcPr>
            <w:tcW w:w="1594" w:type="dxa"/>
          </w:tcPr>
          <w:p w:rsidR="001136DF" w:rsidRDefault="00117171">
            <w:pPr>
              <w:spacing w:after="200" w:line="276" w:lineRule="auto"/>
              <w:rPr>
                <w:rFonts w:eastAsia="MS Mincho"/>
                <w:lang w:eastAsia="ja-JP"/>
              </w:rPr>
            </w:pPr>
            <w:r>
              <w:rPr>
                <w:rFonts w:eastAsia="MS Mincho" w:hint="eastAsia"/>
                <w:lang w:eastAsia="ja-JP"/>
              </w:rPr>
              <w:t>K</w:t>
            </w:r>
            <w:r>
              <w:rPr>
                <w:rFonts w:eastAsia="MS Mincho"/>
                <w:lang w:eastAsia="ja-JP"/>
              </w:rPr>
              <w:t>DDI</w:t>
            </w:r>
          </w:p>
        </w:tc>
        <w:tc>
          <w:tcPr>
            <w:tcW w:w="1521" w:type="dxa"/>
          </w:tcPr>
          <w:p w:rsidR="001136DF" w:rsidRDefault="00117171">
            <w:pPr>
              <w:spacing w:after="200" w:line="276" w:lineRule="auto"/>
              <w:rPr>
                <w:rFonts w:eastAsia="MS Mincho"/>
                <w:lang w:eastAsia="ja-JP"/>
              </w:rPr>
            </w:pPr>
            <w:r>
              <w:rPr>
                <w:rFonts w:eastAsia="MS Mincho" w:hint="eastAsia"/>
                <w:lang w:eastAsia="ja-JP"/>
              </w:rPr>
              <w:t>N</w:t>
            </w:r>
            <w:r>
              <w:rPr>
                <w:rFonts w:eastAsia="MS Mincho"/>
                <w:lang w:eastAsia="ja-JP"/>
              </w:rPr>
              <w:t>o</w:t>
            </w:r>
          </w:p>
        </w:tc>
        <w:tc>
          <w:tcPr>
            <w:tcW w:w="6609" w:type="dxa"/>
          </w:tcPr>
          <w:p w:rsidR="001136DF" w:rsidRDefault="001136DF">
            <w:pPr>
              <w:spacing w:after="200" w:line="276" w:lineRule="auto"/>
              <w:rPr>
                <w:lang w:eastAsia="ko-KR"/>
              </w:rPr>
            </w:pPr>
          </w:p>
        </w:tc>
      </w:tr>
      <w:tr w:rsidR="001136DF">
        <w:tc>
          <w:tcPr>
            <w:tcW w:w="1594" w:type="dxa"/>
          </w:tcPr>
          <w:p w:rsidR="001136DF" w:rsidRPr="00B97B52" w:rsidRDefault="00117171">
            <w:pPr>
              <w:spacing w:after="200" w:line="276" w:lineRule="auto"/>
              <w:rPr>
                <w:rFonts w:eastAsia="SimSun"/>
                <w:lang w:eastAsia="zh-CN"/>
              </w:rPr>
            </w:pPr>
            <w:r>
              <w:rPr>
                <w:rFonts w:eastAsia="SimSun" w:hint="eastAsia"/>
                <w:lang w:eastAsia="zh-CN"/>
              </w:rPr>
              <w:lastRenderedPageBreak/>
              <w:t>CATT</w:t>
            </w:r>
          </w:p>
        </w:tc>
        <w:tc>
          <w:tcPr>
            <w:tcW w:w="1521" w:type="dxa"/>
          </w:tcPr>
          <w:p w:rsidR="001136DF" w:rsidRPr="00B97B52" w:rsidRDefault="00117171">
            <w:pPr>
              <w:spacing w:after="200" w:line="276" w:lineRule="auto"/>
              <w:rPr>
                <w:rFonts w:eastAsia="SimSun"/>
                <w:lang w:eastAsia="zh-CN"/>
              </w:rPr>
            </w:pPr>
            <w:r>
              <w:rPr>
                <w:rFonts w:eastAsia="SimSun" w:hint="eastAsia"/>
                <w:lang w:eastAsia="zh-CN"/>
              </w:rPr>
              <w:t>NO</w:t>
            </w:r>
          </w:p>
        </w:tc>
        <w:tc>
          <w:tcPr>
            <w:tcW w:w="6609" w:type="dxa"/>
          </w:tcPr>
          <w:p w:rsidR="001136DF" w:rsidRDefault="001136DF">
            <w:pPr>
              <w:spacing w:after="200" w:line="276" w:lineRule="auto"/>
              <w:rPr>
                <w:lang w:eastAsia="ko-KR"/>
              </w:rPr>
            </w:pP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PMingLiU" w:hint="eastAsia"/>
                <w:lang w:eastAsia="zh-TW"/>
              </w:rPr>
              <w:t>ITRI</w:t>
            </w:r>
          </w:p>
        </w:tc>
        <w:tc>
          <w:tcPr>
            <w:tcW w:w="1521" w:type="dxa"/>
          </w:tcPr>
          <w:p w:rsidR="001136DF" w:rsidRDefault="00117171">
            <w:pPr>
              <w:spacing w:after="200" w:line="276" w:lineRule="auto"/>
              <w:rPr>
                <w:rFonts w:eastAsia="PMingLiU"/>
                <w:lang w:eastAsia="zh-TW"/>
              </w:rPr>
            </w:pPr>
            <w:r>
              <w:rPr>
                <w:rFonts w:eastAsia="PMingLiU" w:hint="eastAsia"/>
                <w:lang w:eastAsia="zh-TW"/>
              </w:rPr>
              <w:t>No</w:t>
            </w:r>
          </w:p>
        </w:tc>
        <w:tc>
          <w:tcPr>
            <w:tcW w:w="6609" w:type="dxa"/>
          </w:tcPr>
          <w:p w:rsidR="001136DF" w:rsidRDefault="001136DF">
            <w:pPr>
              <w:spacing w:after="200" w:line="276" w:lineRule="auto"/>
              <w:rPr>
                <w:lang w:eastAsia="ko-KR"/>
              </w:rPr>
            </w:pP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PMingLiU"/>
                <w:lang w:eastAsia="zh-TW"/>
              </w:rPr>
              <w:t>Sony</w:t>
            </w:r>
          </w:p>
        </w:tc>
        <w:tc>
          <w:tcPr>
            <w:tcW w:w="1521" w:type="dxa"/>
          </w:tcPr>
          <w:p w:rsidR="001136DF" w:rsidRDefault="00117171">
            <w:pPr>
              <w:spacing w:after="200" w:line="276" w:lineRule="auto"/>
              <w:rPr>
                <w:rFonts w:eastAsia="PMingLiU"/>
                <w:lang w:eastAsia="zh-TW"/>
              </w:rPr>
            </w:pPr>
            <w:r>
              <w:rPr>
                <w:rFonts w:eastAsia="PMingLiU"/>
                <w:lang w:eastAsia="zh-TW"/>
              </w:rPr>
              <w:t>No</w:t>
            </w:r>
          </w:p>
        </w:tc>
        <w:tc>
          <w:tcPr>
            <w:tcW w:w="6609" w:type="dxa"/>
          </w:tcPr>
          <w:p w:rsidR="001136DF" w:rsidRDefault="00117171">
            <w:pPr>
              <w:spacing w:after="200" w:line="276" w:lineRule="auto"/>
              <w:rPr>
                <w:lang w:eastAsia="ko-KR"/>
              </w:rPr>
            </w:pPr>
            <w:r>
              <w:rPr>
                <w:lang w:eastAsia="ko-KR"/>
              </w:rPr>
              <w:t>We share a similar view with OMESH. And we think that it should be confirmed that the routing table can only be established/updated/distributed by CU and each local IAB node will select/activate based on the routing table distributed by CU</w:t>
            </w:r>
          </w:p>
        </w:tc>
      </w:tr>
      <w:tr w:rsidR="001136DF">
        <w:tblPrEx>
          <w:tblCellMar>
            <w:left w:w="108" w:type="dxa"/>
            <w:right w:w="108" w:type="dxa"/>
          </w:tblCellMar>
        </w:tblPrEx>
        <w:tc>
          <w:tcPr>
            <w:tcW w:w="1594" w:type="dxa"/>
          </w:tcPr>
          <w:p w:rsidR="001136DF" w:rsidRDefault="00117171">
            <w:pPr>
              <w:spacing w:after="200" w:line="276" w:lineRule="auto"/>
              <w:rPr>
                <w:lang w:eastAsia="ko-KR"/>
              </w:rPr>
            </w:pPr>
            <w:r>
              <w:rPr>
                <w:lang w:eastAsia="ko-KR"/>
              </w:rPr>
              <w:t>Nokia, Nokia Shanghai Bell</w:t>
            </w:r>
          </w:p>
        </w:tc>
        <w:tc>
          <w:tcPr>
            <w:tcW w:w="1521" w:type="dxa"/>
          </w:tcPr>
          <w:p w:rsidR="001136DF" w:rsidRDefault="00117171">
            <w:pPr>
              <w:spacing w:after="200" w:line="276" w:lineRule="auto"/>
              <w:rPr>
                <w:lang w:eastAsia="ko-KR"/>
              </w:rPr>
            </w:pPr>
            <w:r>
              <w:rPr>
                <w:lang w:eastAsia="ko-KR"/>
              </w:rPr>
              <w:t>No</w:t>
            </w:r>
          </w:p>
        </w:tc>
        <w:tc>
          <w:tcPr>
            <w:tcW w:w="6609" w:type="dxa"/>
          </w:tcPr>
          <w:p w:rsidR="001136DF" w:rsidRDefault="001136DF">
            <w:pPr>
              <w:spacing w:after="200" w:line="276" w:lineRule="auto"/>
              <w:rPr>
                <w:lang w:eastAsia="ko-KR"/>
              </w:rPr>
            </w:pPr>
          </w:p>
        </w:tc>
      </w:tr>
      <w:tr w:rsidR="001136DF">
        <w:tblPrEx>
          <w:tblCellMar>
            <w:left w:w="108" w:type="dxa"/>
            <w:right w:w="108" w:type="dxa"/>
          </w:tblCellMar>
        </w:tblPrEx>
        <w:tc>
          <w:tcPr>
            <w:tcW w:w="1594" w:type="dxa"/>
          </w:tcPr>
          <w:p w:rsidR="001136DF" w:rsidRDefault="00117171">
            <w:pPr>
              <w:spacing w:after="200" w:line="276" w:lineRule="auto"/>
              <w:rPr>
                <w:lang w:eastAsia="ko-KR"/>
              </w:rPr>
            </w:pPr>
            <w:proofErr w:type="spellStart"/>
            <w:r>
              <w:rPr>
                <w:rFonts w:eastAsia="SimSun" w:hint="eastAsia"/>
                <w:lang w:eastAsia="zh-CN"/>
              </w:rPr>
              <w:t>Len</w:t>
            </w:r>
            <w:r>
              <w:rPr>
                <w:rFonts w:eastAsia="SimSun"/>
                <w:lang w:eastAsia="zh-CN"/>
              </w:rPr>
              <w:t>ovo&amp;MotoM</w:t>
            </w:r>
            <w:proofErr w:type="spellEnd"/>
          </w:p>
        </w:tc>
        <w:tc>
          <w:tcPr>
            <w:tcW w:w="1521" w:type="dxa"/>
          </w:tcPr>
          <w:p w:rsidR="001136DF" w:rsidRPr="00B97B52" w:rsidRDefault="00117171">
            <w:pPr>
              <w:spacing w:after="200" w:line="276" w:lineRule="auto"/>
              <w:rPr>
                <w:rFonts w:eastAsia="SimSun"/>
                <w:lang w:eastAsia="zh-CN"/>
              </w:rPr>
            </w:pPr>
            <w:r>
              <w:rPr>
                <w:rFonts w:eastAsia="SimSun" w:hint="eastAsia"/>
                <w:lang w:eastAsia="zh-CN"/>
              </w:rPr>
              <w:t>No</w:t>
            </w:r>
          </w:p>
        </w:tc>
        <w:tc>
          <w:tcPr>
            <w:tcW w:w="6609" w:type="dxa"/>
          </w:tcPr>
          <w:p w:rsidR="001136DF" w:rsidRDefault="001136DF">
            <w:pPr>
              <w:spacing w:after="200" w:line="276" w:lineRule="auto"/>
              <w:rPr>
                <w:lang w:eastAsia="ko-KR"/>
              </w:rPr>
            </w:pPr>
          </w:p>
        </w:tc>
      </w:tr>
      <w:tr w:rsidR="001136DF">
        <w:tblPrEx>
          <w:tblCellMar>
            <w:left w:w="108" w:type="dxa"/>
            <w:right w:w="108" w:type="dxa"/>
          </w:tblCellMar>
        </w:tblPrEx>
        <w:tc>
          <w:tcPr>
            <w:tcW w:w="1594" w:type="dxa"/>
          </w:tcPr>
          <w:p w:rsidR="001136DF" w:rsidRDefault="00117171">
            <w:pPr>
              <w:spacing w:after="200" w:line="276" w:lineRule="auto"/>
              <w:rPr>
                <w:rFonts w:eastAsia="SimSun"/>
                <w:lang w:val="en-US" w:eastAsia="zh-CN"/>
              </w:rPr>
            </w:pPr>
            <w:r>
              <w:rPr>
                <w:rFonts w:eastAsia="SimSun" w:hint="eastAsia"/>
                <w:lang w:val="en-US" w:eastAsia="zh-CN"/>
              </w:rPr>
              <w:t>ZTE</w:t>
            </w:r>
          </w:p>
        </w:tc>
        <w:tc>
          <w:tcPr>
            <w:tcW w:w="1521" w:type="dxa"/>
          </w:tcPr>
          <w:p w:rsidR="001136DF" w:rsidRDefault="00117171">
            <w:pPr>
              <w:spacing w:after="200" w:line="276" w:lineRule="auto"/>
              <w:rPr>
                <w:rFonts w:eastAsia="SimSun"/>
                <w:lang w:val="en-US" w:eastAsia="zh-CN"/>
              </w:rPr>
            </w:pPr>
            <w:r>
              <w:rPr>
                <w:rFonts w:eastAsia="SimSun" w:hint="eastAsia"/>
                <w:lang w:val="en-US" w:eastAsia="zh-CN"/>
              </w:rPr>
              <w:t>No</w:t>
            </w:r>
          </w:p>
        </w:tc>
        <w:tc>
          <w:tcPr>
            <w:tcW w:w="6609" w:type="dxa"/>
          </w:tcPr>
          <w:p w:rsidR="001136DF" w:rsidRDefault="001136DF">
            <w:pPr>
              <w:spacing w:after="200" w:line="276" w:lineRule="auto"/>
              <w:rPr>
                <w:lang w:eastAsia="ko-KR"/>
              </w:rPr>
            </w:pPr>
          </w:p>
        </w:tc>
      </w:tr>
      <w:tr w:rsidR="006B0F6F">
        <w:tblPrEx>
          <w:tblCellMar>
            <w:left w:w="108" w:type="dxa"/>
            <w:right w:w="108" w:type="dxa"/>
          </w:tblCellMar>
        </w:tblPrEx>
        <w:tc>
          <w:tcPr>
            <w:tcW w:w="1594" w:type="dxa"/>
          </w:tcPr>
          <w:p w:rsidR="006B0F6F" w:rsidRDefault="006B0F6F" w:rsidP="006B0F6F">
            <w:pPr>
              <w:spacing w:after="200" w:line="276" w:lineRule="auto"/>
              <w:rPr>
                <w:rFonts w:eastAsia="SimSun"/>
                <w:lang w:val="en-US" w:eastAsia="zh-CN"/>
              </w:rPr>
            </w:pPr>
            <w:r>
              <w:rPr>
                <w:rFonts w:eastAsiaTheme="minorEastAsia" w:hint="eastAsia"/>
                <w:lang w:eastAsia="ko-KR"/>
              </w:rPr>
              <w:t>LG</w:t>
            </w:r>
          </w:p>
        </w:tc>
        <w:tc>
          <w:tcPr>
            <w:tcW w:w="1521" w:type="dxa"/>
          </w:tcPr>
          <w:p w:rsidR="006B0F6F" w:rsidRDefault="006B0F6F" w:rsidP="006B0F6F">
            <w:pPr>
              <w:spacing w:after="200" w:line="276" w:lineRule="auto"/>
              <w:rPr>
                <w:rFonts w:eastAsia="SimSun"/>
                <w:lang w:val="en-US" w:eastAsia="zh-CN"/>
              </w:rPr>
            </w:pPr>
            <w:r>
              <w:rPr>
                <w:rFonts w:eastAsiaTheme="minorEastAsia" w:hint="eastAsia"/>
                <w:lang w:eastAsia="ko-KR"/>
              </w:rPr>
              <w:t>No</w:t>
            </w:r>
          </w:p>
        </w:tc>
        <w:tc>
          <w:tcPr>
            <w:tcW w:w="6609" w:type="dxa"/>
          </w:tcPr>
          <w:p w:rsidR="006B0F6F" w:rsidRDefault="006B0F6F" w:rsidP="006B0F6F">
            <w:pPr>
              <w:spacing w:after="200" w:line="276" w:lineRule="auto"/>
              <w:rPr>
                <w:lang w:eastAsia="ko-KR"/>
              </w:rPr>
            </w:pPr>
          </w:p>
        </w:tc>
      </w:tr>
      <w:tr w:rsidR="003D3DE9">
        <w:tblPrEx>
          <w:tblCellMar>
            <w:left w:w="108" w:type="dxa"/>
            <w:right w:w="108" w:type="dxa"/>
          </w:tblCellMar>
        </w:tblPrEx>
        <w:tc>
          <w:tcPr>
            <w:tcW w:w="1594" w:type="dxa"/>
          </w:tcPr>
          <w:p w:rsidR="003D3DE9" w:rsidRDefault="003D3DE9" w:rsidP="006B0F6F">
            <w:pPr>
              <w:spacing w:after="200" w:line="276" w:lineRule="auto"/>
              <w:rPr>
                <w:rFonts w:eastAsiaTheme="minorEastAsia"/>
                <w:lang w:eastAsia="ko-KR"/>
              </w:rPr>
            </w:pPr>
            <w:r>
              <w:rPr>
                <w:rFonts w:eastAsiaTheme="minorEastAsia"/>
                <w:lang w:eastAsia="ko-KR"/>
              </w:rPr>
              <w:t>Ericsson</w:t>
            </w:r>
          </w:p>
        </w:tc>
        <w:tc>
          <w:tcPr>
            <w:tcW w:w="1521" w:type="dxa"/>
          </w:tcPr>
          <w:p w:rsidR="003D3DE9" w:rsidRDefault="003D3DE9" w:rsidP="006B0F6F">
            <w:pPr>
              <w:spacing w:after="200" w:line="276" w:lineRule="auto"/>
              <w:rPr>
                <w:rFonts w:eastAsiaTheme="minorEastAsia"/>
                <w:lang w:eastAsia="ko-KR"/>
              </w:rPr>
            </w:pPr>
            <w:r>
              <w:rPr>
                <w:rFonts w:eastAsiaTheme="minorEastAsia"/>
                <w:lang w:eastAsia="ko-KR"/>
              </w:rPr>
              <w:t>No</w:t>
            </w:r>
          </w:p>
        </w:tc>
        <w:tc>
          <w:tcPr>
            <w:tcW w:w="6609" w:type="dxa"/>
          </w:tcPr>
          <w:p w:rsidR="003D3DE9" w:rsidRDefault="003D3DE9" w:rsidP="006B0F6F">
            <w:pPr>
              <w:spacing w:after="200" w:line="276" w:lineRule="auto"/>
              <w:rPr>
                <w:lang w:eastAsia="ko-KR"/>
              </w:rPr>
            </w:pPr>
            <w:r>
              <w:rPr>
                <w:lang w:eastAsia="ko-KR"/>
              </w:rPr>
              <w:t>Not needed.</w:t>
            </w:r>
          </w:p>
        </w:tc>
      </w:tr>
      <w:tr w:rsidR="00347624" w:rsidTr="00347624">
        <w:tblPrEx>
          <w:tblCellMar>
            <w:left w:w="108" w:type="dxa"/>
            <w:right w:w="108" w:type="dxa"/>
          </w:tblCellMar>
        </w:tblPrEx>
        <w:tc>
          <w:tcPr>
            <w:tcW w:w="1594" w:type="dxa"/>
          </w:tcPr>
          <w:p w:rsidR="00347624" w:rsidRDefault="00347624" w:rsidP="000A6DD2">
            <w:pPr>
              <w:spacing w:after="200" w:line="276" w:lineRule="auto"/>
              <w:rPr>
                <w:rFonts w:eastAsiaTheme="minorEastAsia"/>
                <w:lang w:eastAsia="ko-KR"/>
              </w:rPr>
            </w:pPr>
            <w:r>
              <w:rPr>
                <w:rFonts w:eastAsiaTheme="minorEastAsia"/>
                <w:lang w:eastAsia="ko-KR"/>
              </w:rPr>
              <w:t>AT&amp;T</w:t>
            </w:r>
          </w:p>
        </w:tc>
        <w:tc>
          <w:tcPr>
            <w:tcW w:w="1521" w:type="dxa"/>
          </w:tcPr>
          <w:p w:rsidR="00347624" w:rsidRDefault="00347624" w:rsidP="000A6DD2">
            <w:pPr>
              <w:spacing w:after="200" w:line="276" w:lineRule="auto"/>
              <w:rPr>
                <w:rFonts w:eastAsiaTheme="minorEastAsia"/>
                <w:lang w:eastAsia="ko-KR"/>
              </w:rPr>
            </w:pPr>
            <w:r>
              <w:rPr>
                <w:rFonts w:eastAsiaTheme="minorEastAsia"/>
                <w:lang w:eastAsia="ko-KR"/>
              </w:rPr>
              <w:t>No</w:t>
            </w:r>
          </w:p>
        </w:tc>
        <w:tc>
          <w:tcPr>
            <w:tcW w:w="6609" w:type="dxa"/>
          </w:tcPr>
          <w:p w:rsidR="00347624" w:rsidRDefault="00347624" w:rsidP="000A6DD2">
            <w:pPr>
              <w:spacing w:after="200" w:line="276" w:lineRule="auto"/>
              <w:rPr>
                <w:lang w:eastAsia="ko-KR"/>
              </w:rPr>
            </w:pPr>
            <w:r>
              <w:rPr>
                <w:lang w:eastAsia="ko-KR"/>
              </w:rPr>
              <w:t>Broadly we see these options as two families of options: one family based on destination ID + additional information, and second family based on path identifier. These two families are sufficient to consider.</w:t>
            </w:r>
          </w:p>
        </w:tc>
      </w:tr>
      <w:tr w:rsidR="006946EF" w:rsidTr="00347624">
        <w:tblPrEx>
          <w:tblCellMar>
            <w:left w:w="108" w:type="dxa"/>
            <w:right w:w="108" w:type="dxa"/>
          </w:tblCellMar>
        </w:tblPrEx>
        <w:tc>
          <w:tcPr>
            <w:tcW w:w="1594" w:type="dxa"/>
          </w:tcPr>
          <w:p w:rsidR="006946EF" w:rsidRDefault="006946EF" w:rsidP="006946EF">
            <w:pPr>
              <w:spacing w:after="200" w:line="276" w:lineRule="auto"/>
              <w:rPr>
                <w:rFonts w:eastAsiaTheme="minorEastAsia"/>
                <w:lang w:eastAsia="ko-KR"/>
              </w:rPr>
            </w:pPr>
            <w:r>
              <w:rPr>
                <w:lang w:eastAsia="ko-KR"/>
              </w:rPr>
              <w:t>Huawei</w:t>
            </w:r>
          </w:p>
        </w:tc>
        <w:tc>
          <w:tcPr>
            <w:tcW w:w="1521" w:type="dxa"/>
          </w:tcPr>
          <w:p w:rsidR="006946EF" w:rsidRDefault="006946EF" w:rsidP="006946EF">
            <w:pPr>
              <w:spacing w:after="200" w:line="276" w:lineRule="auto"/>
              <w:rPr>
                <w:rFonts w:eastAsiaTheme="minorEastAsia"/>
                <w:lang w:eastAsia="ko-KR"/>
              </w:rPr>
            </w:pPr>
            <w:r>
              <w:rPr>
                <w:lang w:eastAsia="ko-KR"/>
              </w:rPr>
              <w:t>Yes/No</w:t>
            </w:r>
          </w:p>
        </w:tc>
        <w:tc>
          <w:tcPr>
            <w:tcW w:w="6609" w:type="dxa"/>
          </w:tcPr>
          <w:p w:rsidR="006946EF" w:rsidRDefault="006946EF" w:rsidP="006946EF">
            <w:pPr>
              <w:spacing w:after="200" w:line="276" w:lineRule="auto"/>
              <w:rPr>
                <w:lang w:eastAsia="ko-KR"/>
              </w:rPr>
            </w:pPr>
            <w:r>
              <w:rPr>
                <w:lang w:eastAsia="ko-KR"/>
              </w:rPr>
              <w:t>As to option 1b, the “cost” does not have to be explicitly configured or managed. The route selection in case of multiple routes can be left to IAB node implementation in the option 1b.</w:t>
            </w:r>
          </w:p>
          <w:p w:rsidR="006946EF" w:rsidRDefault="006946EF" w:rsidP="006946EF">
            <w:pPr>
              <w:spacing w:after="200" w:line="276" w:lineRule="auto"/>
              <w:rPr>
                <w:lang w:eastAsia="ko-KR"/>
              </w:rPr>
            </w:pPr>
            <w:r>
              <w:rPr>
                <w:lang w:eastAsia="ko-KR"/>
              </w:rPr>
              <w:t>Therefore, there are two sub-approaches under option 1b:</w:t>
            </w:r>
          </w:p>
          <w:p w:rsidR="006946EF" w:rsidRPr="00EA3DFB" w:rsidRDefault="006946EF" w:rsidP="006946EF">
            <w:pPr>
              <w:pStyle w:val="af"/>
              <w:numPr>
                <w:ilvl w:val="0"/>
                <w:numId w:val="10"/>
              </w:numPr>
              <w:spacing w:after="200" w:line="276" w:lineRule="auto"/>
              <w:ind w:leftChars="0"/>
              <w:rPr>
                <w:lang w:eastAsia="ko-KR"/>
              </w:rPr>
            </w:pPr>
            <w:r w:rsidRPr="00EA3DFB">
              <w:rPr>
                <w:lang w:eastAsia="ko-KR"/>
              </w:rPr>
              <w:t>Option 1b-1</w:t>
            </w:r>
            <w:r w:rsidRPr="00EA137E">
              <w:rPr>
                <w:vertAlign w:val="superscript"/>
                <w:lang w:eastAsia="ko-KR"/>
              </w:rPr>
              <w:t>st</w:t>
            </w:r>
            <w:r w:rsidRPr="00EA3DFB">
              <w:rPr>
                <w:lang w:eastAsia="ko-KR"/>
              </w:rPr>
              <w:t>: The route selection in case of multiple routes can be left to IAB node implementation, the cost is managed by the IAB node.</w:t>
            </w:r>
          </w:p>
          <w:p w:rsidR="006946EF" w:rsidRDefault="006946EF" w:rsidP="006946EF">
            <w:pPr>
              <w:pStyle w:val="af"/>
              <w:numPr>
                <w:ilvl w:val="0"/>
                <w:numId w:val="10"/>
              </w:numPr>
              <w:spacing w:after="200" w:line="276" w:lineRule="auto"/>
              <w:ind w:leftChars="0"/>
              <w:rPr>
                <w:lang w:eastAsia="ko-KR"/>
              </w:rPr>
            </w:pPr>
            <w:r w:rsidRPr="00EA3DFB">
              <w:rPr>
                <w:lang w:eastAsia="ko-KR"/>
              </w:rPr>
              <w:t>Option 1b-</w:t>
            </w:r>
            <w:r>
              <w:rPr>
                <w:lang w:eastAsia="ko-KR"/>
              </w:rPr>
              <w:t>2</w:t>
            </w:r>
            <w:r>
              <w:rPr>
                <w:vertAlign w:val="superscript"/>
                <w:lang w:eastAsia="ko-KR"/>
              </w:rPr>
              <w:t>nd</w:t>
            </w:r>
            <w:r w:rsidRPr="00EA3DFB">
              <w:rPr>
                <w:lang w:eastAsia="ko-KR"/>
              </w:rPr>
              <w:t xml:space="preserve">: </w:t>
            </w:r>
            <w:r>
              <w:rPr>
                <w:lang w:eastAsia="ko-KR"/>
              </w:rPr>
              <w:t>The cost</w:t>
            </w:r>
            <w:r>
              <w:t xml:space="preserve"> </w:t>
            </w:r>
            <w:r>
              <w:rPr>
                <w:lang w:eastAsia="ko-KR"/>
              </w:rPr>
              <w:t>metric related parameters (e.g. thresholds or rules to select route) are configured by donor</w:t>
            </w:r>
            <w:r w:rsidRPr="00EA3DFB">
              <w:rPr>
                <w:lang w:eastAsia="ko-KR"/>
              </w:rPr>
              <w:t>.</w:t>
            </w:r>
          </w:p>
          <w:p w:rsidR="006946EF" w:rsidRDefault="006946EF" w:rsidP="006946EF">
            <w:pPr>
              <w:spacing w:after="200" w:line="276" w:lineRule="auto"/>
              <w:rPr>
                <w:lang w:eastAsia="ko-KR"/>
              </w:rPr>
            </w:pPr>
            <w:r w:rsidRPr="009F28C6">
              <w:rPr>
                <w:lang w:eastAsia="ko-KR"/>
              </w:rPr>
              <w:t>Also, Options 1a and 1b are not mutually exclusive. Route selection could also be based on a combination such as: “destination address + additional identifier which may be carried by adaptation header + cost which may be managed by the IAB node”</w:t>
            </w:r>
          </w:p>
        </w:tc>
      </w:tr>
    </w:tbl>
    <w:p w:rsidR="001136DF" w:rsidRDefault="001136DF">
      <w:pPr>
        <w:pStyle w:val="Doc-text2"/>
        <w:ind w:left="0" w:firstLine="0"/>
        <w:rPr>
          <w:rFonts w:ascii="Times New Roman" w:eastAsia="바탕" w:hAnsi="Times New Roman"/>
          <w:szCs w:val="20"/>
          <w:lang w:eastAsia="ko-KR"/>
        </w:rPr>
      </w:pPr>
    </w:p>
    <w:p w:rsidR="009B468B" w:rsidRDefault="00921E54" w:rsidP="00921E54">
      <w:pPr>
        <w:pStyle w:val="Doc-text2"/>
        <w:ind w:left="0" w:firstLine="0"/>
        <w:rPr>
          <w:rFonts w:ascii="Times New Roman" w:eastAsia="바탕" w:hAnsi="Times New Roman"/>
          <w:szCs w:val="20"/>
          <w:lang w:eastAsia="ko-KR"/>
        </w:rPr>
      </w:pPr>
      <w:r w:rsidRPr="000A6DD2">
        <w:rPr>
          <w:rFonts w:ascii="Times New Roman" w:eastAsia="바탕" w:hAnsi="Times New Roman"/>
          <w:b/>
          <w:szCs w:val="20"/>
          <w:lang w:eastAsia="ko-KR"/>
        </w:rPr>
        <w:t>Summary</w:t>
      </w:r>
      <w:r>
        <w:rPr>
          <w:rFonts w:ascii="Times New Roman" w:eastAsia="바탕" w:hAnsi="Times New Roman"/>
          <w:b/>
          <w:szCs w:val="20"/>
          <w:lang w:eastAsia="ko-KR"/>
        </w:rPr>
        <w:t>:</w:t>
      </w:r>
      <w:r w:rsidRPr="000A6DD2">
        <w:rPr>
          <w:rFonts w:ascii="Times New Roman" w:eastAsia="바탕" w:hAnsi="Times New Roman"/>
          <w:szCs w:val="20"/>
          <w:lang w:eastAsia="ko-KR"/>
        </w:rPr>
        <w:t xml:space="preserve"> </w:t>
      </w:r>
      <w:r>
        <w:rPr>
          <w:rFonts w:ascii="Times New Roman" w:eastAsia="바탕" w:hAnsi="Times New Roman"/>
          <w:szCs w:val="20"/>
          <w:lang w:eastAsia="ko-KR"/>
        </w:rPr>
        <w:t>14 companies participated in this question. 1</w:t>
      </w:r>
      <w:r w:rsidR="009B468B">
        <w:rPr>
          <w:rFonts w:ascii="Times New Roman" w:eastAsia="바탕" w:hAnsi="Times New Roman"/>
          <w:szCs w:val="20"/>
          <w:lang w:eastAsia="ko-KR"/>
        </w:rPr>
        <w:t>2</w:t>
      </w:r>
      <w:r>
        <w:rPr>
          <w:rFonts w:ascii="Times New Roman" w:eastAsia="바탕" w:hAnsi="Times New Roman"/>
          <w:szCs w:val="20"/>
          <w:lang w:eastAsia="ko-KR"/>
        </w:rPr>
        <w:t xml:space="preserve"> companies </w:t>
      </w:r>
      <w:r w:rsidR="009B468B">
        <w:rPr>
          <w:rFonts w:ascii="Times New Roman" w:eastAsia="바탕" w:hAnsi="Times New Roman"/>
          <w:szCs w:val="20"/>
          <w:lang w:eastAsia="ko-KR"/>
        </w:rPr>
        <w:t>say</w:t>
      </w:r>
      <w:r>
        <w:rPr>
          <w:rFonts w:ascii="Times New Roman" w:eastAsia="바탕" w:hAnsi="Times New Roman"/>
          <w:szCs w:val="20"/>
          <w:lang w:eastAsia="ko-KR"/>
        </w:rPr>
        <w:t xml:space="preserve"> “</w:t>
      </w:r>
      <w:r w:rsidR="009B468B">
        <w:rPr>
          <w:rFonts w:ascii="Times New Roman" w:eastAsia="바탕" w:hAnsi="Times New Roman"/>
          <w:szCs w:val="20"/>
          <w:lang w:eastAsia="ko-KR"/>
        </w:rPr>
        <w:t>NO</w:t>
      </w:r>
      <w:r>
        <w:rPr>
          <w:rFonts w:ascii="Times New Roman" w:eastAsia="바탕" w:hAnsi="Times New Roman"/>
          <w:szCs w:val="20"/>
          <w:lang w:eastAsia="ko-KR"/>
        </w:rPr>
        <w:t>”</w:t>
      </w:r>
      <w:r w:rsidR="009B468B">
        <w:rPr>
          <w:rFonts w:ascii="Times New Roman" w:eastAsia="바탕" w:hAnsi="Times New Roman"/>
          <w:szCs w:val="20"/>
          <w:lang w:eastAsia="ko-KR"/>
        </w:rPr>
        <w:t xml:space="preserve"> and</w:t>
      </w:r>
      <w:r>
        <w:rPr>
          <w:rFonts w:ascii="Times New Roman" w:eastAsia="바탕" w:hAnsi="Times New Roman"/>
          <w:szCs w:val="20"/>
          <w:lang w:eastAsia="ko-KR"/>
        </w:rPr>
        <w:t xml:space="preserve"> 2 companies </w:t>
      </w:r>
      <w:r w:rsidR="009B468B">
        <w:rPr>
          <w:rFonts w:ascii="Times New Roman" w:eastAsia="바탕" w:hAnsi="Times New Roman"/>
          <w:szCs w:val="20"/>
          <w:lang w:eastAsia="ko-KR"/>
        </w:rPr>
        <w:t>say</w:t>
      </w:r>
      <w:r>
        <w:rPr>
          <w:rFonts w:ascii="Times New Roman" w:eastAsia="바탕" w:hAnsi="Times New Roman"/>
          <w:szCs w:val="20"/>
          <w:lang w:eastAsia="ko-KR"/>
        </w:rPr>
        <w:t xml:space="preserve"> “</w:t>
      </w:r>
      <w:r w:rsidR="009B468B">
        <w:rPr>
          <w:rFonts w:ascii="Times New Roman" w:eastAsia="바탕" w:hAnsi="Times New Roman"/>
          <w:szCs w:val="20"/>
          <w:lang w:eastAsia="ko-KR"/>
        </w:rPr>
        <w:t>Neutral</w:t>
      </w:r>
      <w:r>
        <w:rPr>
          <w:rFonts w:ascii="Times New Roman" w:eastAsia="바탕" w:hAnsi="Times New Roman"/>
          <w:szCs w:val="20"/>
          <w:lang w:eastAsia="ko-KR"/>
        </w:rPr>
        <w:t xml:space="preserve">”. </w:t>
      </w:r>
      <w:r w:rsidR="009B468B">
        <w:rPr>
          <w:rFonts w:ascii="Times New Roman" w:eastAsia="바탕" w:hAnsi="Times New Roman"/>
          <w:szCs w:val="20"/>
          <w:lang w:eastAsia="ko-KR"/>
        </w:rPr>
        <w:t xml:space="preserve">There is clear majority for this question. As indicated by companies, option 1a and 1b may be used together, but anyway this </w:t>
      </w:r>
      <w:r w:rsidR="001D30C5">
        <w:rPr>
          <w:rFonts w:ascii="Times New Roman" w:eastAsia="바탕" w:hAnsi="Times New Roman"/>
          <w:szCs w:val="20"/>
          <w:lang w:eastAsia="ko-KR"/>
        </w:rPr>
        <w:t xml:space="preserve">can be achieved among </w:t>
      </w:r>
      <w:r w:rsidR="009B468B">
        <w:rPr>
          <w:rFonts w:ascii="Times New Roman" w:eastAsia="바탕" w:hAnsi="Times New Roman"/>
          <w:szCs w:val="20"/>
          <w:lang w:eastAsia="ko-KR"/>
        </w:rPr>
        <w:t>the given options.</w:t>
      </w:r>
      <w:r w:rsidR="001D30C5">
        <w:rPr>
          <w:rFonts w:ascii="Times New Roman" w:eastAsia="바탕" w:hAnsi="Times New Roman"/>
          <w:szCs w:val="20"/>
          <w:lang w:eastAsia="ko-KR"/>
        </w:rPr>
        <w:t xml:space="preserve"> Thus,</w:t>
      </w:r>
      <w:r w:rsidR="009B468B">
        <w:rPr>
          <w:rFonts w:ascii="Times New Roman" w:eastAsia="바탕" w:hAnsi="Times New Roman"/>
          <w:szCs w:val="20"/>
          <w:lang w:eastAsia="ko-KR"/>
        </w:rPr>
        <w:t xml:space="preserve"> </w:t>
      </w:r>
      <w:r w:rsidR="001D30C5">
        <w:rPr>
          <w:rFonts w:ascii="Times New Roman" w:eastAsia="바탕" w:hAnsi="Times New Roman"/>
          <w:szCs w:val="20"/>
          <w:lang w:eastAsia="ko-KR"/>
        </w:rPr>
        <w:t xml:space="preserve">RAN2 can discuss further based on the above options and make more progress at the next meeting. </w:t>
      </w:r>
    </w:p>
    <w:p w:rsidR="00921E54" w:rsidRPr="00ED07BB" w:rsidRDefault="00921E54" w:rsidP="00921E54">
      <w:pPr>
        <w:pStyle w:val="Doc-text2"/>
        <w:ind w:left="0" w:firstLine="0"/>
        <w:rPr>
          <w:rFonts w:ascii="Times New Roman" w:eastAsia="바탕" w:hAnsi="Times New Roman"/>
          <w:szCs w:val="20"/>
          <w:lang w:eastAsia="ko-KR"/>
        </w:rPr>
      </w:pPr>
    </w:p>
    <w:p w:rsidR="009B468B" w:rsidRDefault="00921E54" w:rsidP="00921E54">
      <w:pPr>
        <w:pStyle w:val="Doc-text2"/>
        <w:ind w:left="0" w:firstLine="0"/>
        <w:jc w:val="left"/>
        <w:rPr>
          <w:rFonts w:ascii="Times New Roman" w:eastAsia="바탕" w:hAnsi="Times New Roman"/>
          <w:b/>
          <w:sz w:val="22"/>
          <w:szCs w:val="20"/>
          <w:lang w:eastAsia="ko-KR"/>
        </w:rPr>
      </w:pPr>
      <w:r w:rsidRPr="007D2221">
        <w:rPr>
          <w:rFonts w:ascii="Times New Roman" w:eastAsia="바탕" w:hAnsi="Times New Roman"/>
          <w:b/>
          <w:sz w:val="22"/>
          <w:szCs w:val="20"/>
          <w:lang w:eastAsia="ko-KR"/>
        </w:rPr>
        <w:t xml:space="preserve">Proposal </w:t>
      </w:r>
      <w:r w:rsidR="00E71A12">
        <w:rPr>
          <w:rFonts w:ascii="Times New Roman" w:eastAsia="바탕" w:hAnsi="Times New Roman"/>
          <w:b/>
          <w:sz w:val="22"/>
          <w:szCs w:val="20"/>
          <w:lang w:eastAsia="ko-KR"/>
        </w:rPr>
        <w:t>6</w:t>
      </w:r>
      <w:r>
        <w:rPr>
          <w:rFonts w:ascii="Times New Roman" w:eastAsia="바탕" w:hAnsi="Times New Roman"/>
          <w:b/>
          <w:sz w:val="22"/>
          <w:szCs w:val="20"/>
          <w:lang w:eastAsia="ko-KR"/>
        </w:rPr>
        <w:t xml:space="preserve">. </w:t>
      </w:r>
      <w:r w:rsidR="009B468B">
        <w:rPr>
          <w:rFonts w:ascii="Times New Roman" w:eastAsia="바탕" w:hAnsi="Times New Roman"/>
          <w:b/>
          <w:sz w:val="22"/>
          <w:szCs w:val="20"/>
          <w:lang w:eastAsia="ko-KR"/>
        </w:rPr>
        <w:t xml:space="preserve">The following three options are considered as a baseline for </w:t>
      </w:r>
      <w:r w:rsidR="009B468B" w:rsidRPr="009B468B">
        <w:rPr>
          <w:rFonts w:ascii="Times New Roman" w:eastAsia="바탕" w:hAnsi="Times New Roman"/>
          <w:b/>
          <w:sz w:val="22"/>
          <w:szCs w:val="20"/>
          <w:lang w:eastAsia="ko-KR"/>
        </w:rPr>
        <w:t>route selection scheme</w:t>
      </w:r>
      <w:r>
        <w:rPr>
          <w:rFonts w:ascii="Times New Roman" w:eastAsia="바탕" w:hAnsi="Times New Roman"/>
          <w:b/>
          <w:sz w:val="22"/>
          <w:szCs w:val="20"/>
          <w:lang w:eastAsia="ko-KR"/>
        </w:rPr>
        <w:t>.</w:t>
      </w:r>
    </w:p>
    <w:p w:rsidR="009B468B" w:rsidRPr="009B468B" w:rsidRDefault="009B468B" w:rsidP="009B468B">
      <w:pPr>
        <w:numPr>
          <w:ilvl w:val="0"/>
          <w:numId w:val="5"/>
        </w:numPr>
        <w:overflowPunct w:val="0"/>
        <w:autoSpaceDE w:val="0"/>
        <w:autoSpaceDN w:val="0"/>
        <w:adjustRightInd w:val="0"/>
        <w:spacing w:after="120"/>
        <w:textAlignment w:val="baseline"/>
        <w:rPr>
          <w:rFonts w:eastAsiaTheme="minorEastAsia"/>
          <w:b/>
          <w:sz w:val="22"/>
          <w:lang w:eastAsia="ko-KR"/>
        </w:rPr>
      </w:pPr>
      <w:r w:rsidRPr="009B468B">
        <w:rPr>
          <w:rFonts w:eastAsiaTheme="minorEastAsia"/>
          <w:b/>
          <w:sz w:val="22"/>
          <w:lang w:eastAsia="ko-KR"/>
        </w:rPr>
        <w:t>O</w:t>
      </w:r>
      <w:r w:rsidRPr="009B468B">
        <w:rPr>
          <w:rFonts w:eastAsiaTheme="minorEastAsia" w:hint="eastAsia"/>
          <w:b/>
          <w:sz w:val="22"/>
          <w:lang w:eastAsia="ko-KR"/>
        </w:rPr>
        <w:t xml:space="preserve">ption </w:t>
      </w:r>
      <w:r w:rsidRPr="009B468B">
        <w:rPr>
          <w:rFonts w:eastAsiaTheme="minorEastAsia"/>
          <w:b/>
          <w:sz w:val="22"/>
          <w:lang w:eastAsia="ko-KR"/>
        </w:rPr>
        <w:t>1a: destination address + additional identifier which may be carried by adaptation header.</w:t>
      </w:r>
    </w:p>
    <w:p w:rsidR="009B468B" w:rsidRDefault="009B468B" w:rsidP="009B468B">
      <w:pPr>
        <w:numPr>
          <w:ilvl w:val="0"/>
          <w:numId w:val="5"/>
        </w:numPr>
        <w:overflowPunct w:val="0"/>
        <w:autoSpaceDE w:val="0"/>
        <w:autoSpaceDN w:val="0"/>
        <w:adjustRightInd w:val="0"/>
        <w:spacing w:after="120"/>
        <w:textAlignment w:val="baseline"/>
        <w:rPr>
          <w:rFonts w:eastAsiaTheme="minorEastAsia"/>
          <w:b/>
          <w:sz w:val="22"/>
          <w:lang w:eastAsia="ko-KR"/>
        </w:rPr>
      </w:pPr>
      <w:r w:rsidRPr="009B468B">
        <w:rPr>
          <w:rFonts w:eastAsiaTheme="minorEastAsia"/>
          <w:b/>
          <w:sz w:val="22"/>
          <w:lang w:eastAsia="ko-KR"/>
        </w:rPr>
        <w:t>O</w:t>
      </w:r>
      <w:r w:rsidRPr="009B468B">
        <w:rPr>
          <w:rFonts w:eastAsiaTheme="minorEastAsia" w:hint="eastAsia"/>
          <w:b/>
          <w:sz w:val="22"/>
          <w:lang w:eastAsia="ko-KR"/>
        </w:rPr>
        <w:t xml:space="preserve">ption </w:t>
      </w:r>
      <w:r w:rsidRPr="009B468B">
        <w:rPr>
          <w:rFonts w:eastAsiaTheme="minorEastAsia"/>
          <w:b/>
          <w:sz w:val="22"/>
          <w:lang w:eastAsia="ko-KR"/>
        </w:rPr>
        <w:t>1b: destination address + cost which may be man</w:t>
      </w:r>
      <w:r w:rsidR="002B7B2E">
        <w:rPr>
          <w:rFonts w:eastAsiaTheme="minorEastAsia"/>
          <w:b/>
          <w:sz w:val="22"/>
          <w:lang w:eastAsia="ko-KR"/>
        </w:rPr>
        <w:t>a</w:t>
      </w:r>
      <w:r w:rsidRPr="009B468B">
        <w:rPr>
          <w:rFonts w:eastAsiaTheme="minorEastAsia"/>
          <w:b/>
          <w:sz w:val="22"/>
          <w:lang w:eastAsia="ko-KR"/>
        </w:rPr>
        <w:t>ged by the IAB node.</w:t>
      </w:r>
    </w:p>
    <w:p w:rsidR="009B468B" w:rsidRPr="009B468B" w:rsidRDefault="009B468B" w:rsidP="009B468B">
      <w:pPr>
        <w:numPr>
          <w:ilvl w:val="0"/>
          <w:numId w:val="5"/>
        </w:numPr>
        <w:overflowPunct w:val="0"/>
        <w:autoSpaceDE w:val="0"/>
        <w:autoSpaceDN w:val="0"/>
        <w:adjustRightInd w:val="0"/>
        <w:spacing w:after="120"/>
        <w:textAlignment w:val="baseline"/>
        <w:rPr>
          <w:rFonts w:eastAsiaTheme="minorEastAsia"/>
          <w:b/>
          <w:sz w:val="22"/>
          <w:lang w:eastAsia="ko-KR"/>
        </w:rPr>
      </w:pPr>
      <w:r w:rsidRPr="009B468B">
        <w:rPr>
          <w:rFonts w:eastAsiaTheme="minorEastAsia"/>
          <w:b/>
          <w:sz w:val="22"/>
          <w:lang w:eastAsia="ko-KR"/>
        </w:rPr>
        <w:t>Option 2: Each path is uniquely identified by path identifier.</w:t>
      </w:r>
    </w:p>
    <w:p w:rsidR="00921E54" w:rsidRPr="009B468B" w:rsidRDefault="00921E54" w:rsidP="009B468B">
      <w:pPr>
        <w:overflowPunct w:val="0"/>
        <w:autoSpaceDE w:val="0"/>
        <w:autoSpaceDN w:val="0"/>
        <w:adjustRightInd w:val="0"/>
        <w:spacing w:after="120"/>
        <w:jc w:val="left"/>
        <w:textAlignment w:val="baseline"/>
        <w:rPr>
          <w:lang w:eastAsia="ko-KR"/>
        </w:rPr>
      </w:pPr>
      <w:r w:rsidRPr="009B468B">
        <w:rPr>
          <w:rFonts w:hint="eastAsia"/>
          <w:lang w:eastAsia="ko-KR"/>
        </w:rPr>
        <w:t>=====================================================================================</w:t>
      </w:r>
    </w:p>
    <w:p w:rsidR="003D3DE9" w:rsidRDefault="003D3DE9">
      <w:pPr>
        <w:pStyle w:val="Doc-text2"/>
        <w:ind w:left="0" w:firstLine="0"/>
        <w:rPr>
          <w:rFonts w:ascii="Times New Roman" w:eastAsia="바탕" w:hAnsi="Times New Roman"/>
          <w:szCs w:val="20"/>
          <w:lang w:eastAsia="ko-KR"/>
        </w:rPr>
      </w:pPr>
    </w:p>
    <w:p w:rsidR="001136DF" w:rsidRDefault="00117171">
      <w:pPr>
        <w:pStyle w:val="5"/>
        <w:ind w:leftChars="83" w:left="296" w:hangingChars="59" w:hanging="130"/>
        <w:rPr>
          <w:rFonts w:ascii="Times New Roman" w:hAnsi="Times New Roman" w:cs="Times New Roman"/>
          <w:b/>
          <w:sz w:val="22"/>
        </w:rPr>
      </w:pPr>
      <w:r>
        <w:rPr>
          <w:rFonts w:ascii="Times New Roman" w:hAnsi="Times New Roman" w:cs="Times New Roman"/>
          <w:b/>
          <w:sz w:val="22"/>
        </w:rPr>
        <w:lastRenderedPageBreak/>
        <w:t xml:space="preserve">Question 8: What is your preference among above three options? Please specify reason and compare solutions including Pros/Cons or trade-off of options? </w:t>
      </w:r>
    </w:p>
    <w:tbl>
      <w:tblPr>
        <w:tblStyle w:val="10"/>
        <w:tblW w:w="9634" w:type="dxa"/>
        <w:tblLayout w:type="fixed"/>
        <w:tblCellMar>
          <w:left w:w="85" w:type="dxa"/>
          <w:right w:w="85" w:type="dxa"/>
        </w:tblCellMar>
        <w:tblLook w:val="04A0" w:firstRow="1" w:lastRow="0" w:firstColumn="1" w:lastColumn="0" w:noHBand="0" w:noVBand="1"/>
      </w:tblPr>
      <w:tblGrid>
        <w:gridCol w:w="1594"/>
        <w:gridCol w:w="1270"/>
        <w:gridCol w:w="6770"/>
      </w:tblGrid>
      <w:tr w:rsidR="001136DF">
        <w:trPr>
          <w:trHeight w:val="166"/>
        </w:trPr>
        <w:tc>
          <w:tcPr>
            <w:tcW w:w="1594" w:type="dxa"/>
            <w:shd w:val="clear" w:color="auto" w:fill="8DB3E2" w:themeFill="text2" w:themeFillTint="66"/>
            <w:vAlign w:val="center"/>
          </w:tcPr>
          <w:p w:rsidR="001136DF" w:rsidRDefault="00117171">
            <w:pPr>
              <w:spacing w:after="100" w:afterAutospacing="1" w:line="240" w:lineRule="atLeast"/>
              <w:jc w:val="center"/>
              <w:rPr>
                <w:lang w:eastAsia="ko-KR"/>
              </w:rPr>
            </w:pPr>
            <w:r>
              <w:rPr>
                <w:rFonts w:hint="eastAsia"/>
                <w:lang w:eastAsia="ko-KR"/>
              </w:rPr>
              <w:t>Company</w:t>
            </w:r>
          </w:p>
        </w:tc>
        <w:tc>
          <w:tcPr>
            <w:tcW w:w="1270"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option</w:t>
            </w:r>
          </w:p>
        </w:tc>
        <w:tc>
          <w:tcPr>
            <w:tcW w:w="6770"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 xml:space="preserve">Comments </w:t>
            </w:r>
          </w:p>
        </w:tc>
      </w:tr>
      <w:tr w:rsidR="001136DF">
        <w:tc>
          <w:tcPr>
            <w:tcW w:w="1594" w:type="dxa"/>
          </w:tcPr>
          <w:p w:rsidR="001136DF" w:rsidRDefault="00117171">
            <w:pPr>
              <w:spacing w:after="200" w:line="276" w:lineRule="auto"/>
              <w:rPr>
                <w:lang w:eastAsia="ko-KR"/>
              </w:rPr>
            </w:pPr>
            <w:r>
              <w:rPr>
                <w:lang w:eastAsia="ko-KR"/>
              </w:rPr>
              <w:t>Qualcomm</w:t>
            </w:r>
          </w:p>
        </w:tc>
        <w:tc>
          <w:tcPr>
            <w:tcW w:w="1270" w:type="dxa"/>
          </w:tcPr>
          <w:p w:rsidR="001136DF" w:rsidRDefault="001136DF">
            <w:pPr>
              <w:spacing w:after="200" w:line="276" w:lineRule="auto"/>
              <w:rPr>
                <w:lang w:eastAsia="ko-KR"/>
              </w:rPr>
            </w:pPr>
          </w:p>
        </w:tc>
        <w:tc>
          <w:tcPr>
            <w:tcW w:w="6770" w:type="dxa"/>
          </w:tcPr>
          <w:p w:rsidR="001136DF" w:rsidRDefault="00117171">
            <w:pPr>
              <w:spacing w:after="200" w:line="276" w:lineRule="auto"/>
              <w:rPr>
                <w:lang w:eastAsia="ko-KR"/>
              </w:rPr>
            </w:pPr>
            <w:r>
              <w:rPr>
                <w:lang w:eastAsia="ko-KR"/>
              </w:rPr>
              <w:t>Options 1a and 2 are functionally equivalent.</w:t>
            </w:r>
          </w:p>
          <w:p w:rsidR="001136DF" w:rsidRDefault="00117171">
            <w:pPr>
              <w:spacing w:after="200" w:line="276" w:lineRule="auto"/>
              <w:rPr>
                <w:lang w:eastAsia="ko-KR"/>
              </w:rPr>
            </w:pPr>
            <w:r>
              <w:rPr>
                <w:lang w:eastAsia="ko-KR"/>
              </w:rPr>
              <w:t xml:space="preserve">In Options 1a and 2, the source node can select the route, but the intermediate node cannot. </w:t>
            </w:r>
          </w:p>
          <w:p w:rsidR="001136DF" w:rsidRDefault="00117171">
            <w:pPr>
              <w:spacing w:after="200" w:line="276" w:lineRule="auto"/>
              <w:rPr>
                <w:lang w:eastAsia="ko-KR"/>
              </w:rPr>
            </w:pPr>
            <w:r>
              <w:rPr>
                <w:lang w:eastAsia="ko-KR"/>
              </w:rPr>
              <w:t xml:space="preserve">In Option 1b, the intermediate node can select the route, but the source note cannot, unless it resides at the forking point. </w:t>
            </w:r>
          </w:p>
          <w:p w:rsidR="001136DF" w:rsidRDefault="00117171">
            <w:pPr>
              <w:spacing w:after="200" w:line="276" w:lineRule="auto"/>
              <w:rPr>
                <w:lang w:eastAsia="ko-KR"/>
              </w:rPr>
            </w:pPr>
            <w:r>
              <w:rPr>
                <w:lang w:eastAsia="ko-KR"/>
              </w:rPr>
              <w:t>We prefer Option 1a or 2 over 1b. The intermediate node should not be able to perform ad-hoc route selection since it does not have enough visibility on the route’s performance further upstream and downstream. Further, CU-based route selection is faster in Option 1a and 2 since only the source node needs to be updated.</w:t>
            </w:r>
          </w:p>
        </w:tc>
      </w:tr>
      <w:tr w:rsidR="001136DF">
        <w:tc>
          <w:tcPr>
            <w:tcW w:w="1594" w:type="dxa"/>
          </w:tcPr>
          <w:p w:rsidR="001136DF" w:rsidRDefault="00117171">
            <w:pPr>
              <w:spacing w:after="200" w:line="276" w:lineRule="auto"/>
              <w:rPr>
                <w:lang w:eastAsia="ko-KR"/>
              </w:rPr>
            </w:pPr>
            <w:r>
              <w:rPr>
                <w:lang w:eastAsia="ko-KR"/>
              </w:rPr>
              <w:t>Samsung</w:t>
            </w:r>
          </w:p>
        </w:tc>
        <w:tc>
          <w:tcPr>
            <w:tcW w:w="1270" w:type="dxa"/>
          </w:tcPr>
          <w:p w:rsidR="001136DF" w:rsidRDefault="00117171">
            <w:pPr>
              <w:spacing w:after="200" w:line="276" w:lineRule="auto"/>
              <w:rPr>
                <w:lang w:eastAsia="ko-KR"/>
              </w:rPr>
            </w:pPr>
            <w:r>
              <w:rPr>
                <w:lang w:eastAsia="ko-KR"/>
              </w:rPr>
              <w:t>Option 1a</w:t>
            </w:r>
          </w:p>
        </w:tc>
        <w:tc>
          <w:tcPr>
            <w:tcW w:w="6770" w:type="dxa"/>
          </w:tcPr>
          <w:p w:rsidR="001136DF" w:rsidRDefault="00117171">
            <w:pPr>
              <w:spacing w:after="200" w:line="276" w:lineRule="auto"/>
              <w:rPr>
                <w:lang w:eastAsia="ko-KR"/>
              </w:rPr>
            </w:pPr>
            <w:r>
              <w:rPr>
                <w:lang w:eastAsia="ko-KR"/>
              </w:rPr>
              <w:t>We prefer Option 1a where the additional identifier is a UE DRB ID. Our second choice would be Option 2.</w:t>
            </w:r>
          </w:p>
        </w:tc>
      </w:tr>
      <w:tr w:rsidR="001136DF">
        <w:tc>
          <w:tcPr>
            <w:tcW w:w="1594" w:type="dxa"/>
          </w:tcPr>
          <w:p w:rsidR="001136DF" w:rsidRDefault="00117171">
            <w:pPr>
              <w:spacing w:after="200" w:line="276" w:lineRule="auto"/>
              <w:rPr>
                <w:lang w:eastAsia="ko-KR"/>
              </w:rPr>
            </w:pPr>
            <w:r>
              <w:rPr>
                <w:lang w:eastAsia="ko-KR"/>
              </w:rPr>
              <w:t>OMESH</w:t>
            </w:r>
          </w:p>
        </w:tc>
        <w:tc>
          <w:tcPr>
            <w:tcW w:w="1270" w:type="dxa"/>
          </w:tcPr>
          <w:p w:rsidR="001136DF" w:rsidRDefault="00117171">
            <w:pPr>
              <w:spacing w:after="200" w:line="276" w:lineRule="auto"/>
              <w:rPr>
                <w:lang w:eastAsia="ko-KR"/>
              </w:rPr>
            </w:pPr>
            <w:r>
              <w:rPr>
                <w:lang w:eastAsia="ko-KR"/>
              </w:rPr>
              <w:t xml:space="preserve">Option 1, </w:t>
            </w:r>
          </w:p>
          <w:p w:rsidR="001136DF" w:rsidRDefault="001136DF">
            <w:pPr>
              <w:spacing w:after="200" w:line="276" w:lineRule="auto"/>
              <w:rPr>
                <w:lang w:eastAsia="ko-KR"/>
              </w:rPr>
            </w:pPr>
          </w:p>
          <w:p w:rsidR="001136DF" w:rsidRDefault="00117171">
            <w:pPr>
              <w:spacing w:after="200" w:line="276" w:lineRule="auto"/>
              <w:rPr>
                <w:lang w:eastAsia="ko-KR"/>
              </w:rPr>
            </w:pPr>
            <w:proofErr w:type="gramStart"/>
            <w:r>
              <w:rPr>
                <w:lang w:eastAsia="ko-KR"/>
              </w:rPr>
              <w:t>and</w:t>
            </w:r>
            <w:proofErr w:type="gramEnd"/>
            <w:r>
              <w:rPr>
                <w:lang w:eastAsia="ko-KR"/>
              </w:rPr>
              <w:t xml:space="preserve"> we shall NOT differentiate 1a and 1b in RAN2.</w:t>
            </w:r>
          </w:p>
        </w:tc>
        <w:tc>
          <w:tcPr>
            <w:tcW w:w="6770" w:type="dxa"/>
          </w:tcPr>
          <w:p w:rsidR="001136DF" w:rsidRDefault="00117171">
            <w:pPr>
              <w:pStyle w:val="af"/>
              <w:numPr>
                <w:ilvl w:val="0"/>
                <w:numId w:val="8"/>
              </w:numPr>
              <w:spacing w:after="200" w:line="276" w:lineRule="auto"/>
              <w:ind w:leftChars="0"/>
              <w:rPr>
                <w:lang w:eastAsia="ko-KR"/>
              </w:rPr>
            </w:pPr>
            <w:r>
              <w:rPr>
                <w:lang w:eastAsia="ko-KR"/>
              </w:rPr>
              <w:t>In the MC/DC conditions, destination address based routing (Option 1) can save the sized of routing identifier (See question 5) in adaption header, as compared to Option 2.</w:t>
            </w:r>
          </w:p>
          <w:p w:rsidR="001136DF" w:rsidRDefault="00117171">
            <w:pPr>
              <w:pStyle w:val="af"/>
              <w:numPr>
                <w:ilvl w:val="0"/>
                <w:numId w:val="8"/>
              </w:numPr>
              <w:spacing w:after="200" w:line="276" w:lineRule="auto"/>
              <w:ind w:leftChars="0"/>
              <w:rPr>
                <w:lang w:eastAsia="ko-KR"/>
              </w:rPr>
            </w:pPr>
            <w:r>
              <w:rPr>
                <w:lang w:eastAsia="ko-KR"/>
              </w:rPr>
              <w:t xml:space="preserve">Only Option 1 can support local route selection under CU configured routing table, which can handle fast and temporary changes (e.g., link blockage, node overloading) most efficiently. This makes reliable </w:t>
            </w:r>
            <w:proofErr w:type="spellStart"/>
            <w:r>
              <w:rPr>
                <w:lang w:eastAsia="ko-KR"/>
              </w:rPr>
              <w:t>QoS</w:t>
            </w:r>
            <w:proofErr w:type="spellEnd"/>
            <w:r>
              <w:rPr>
                <w:lang w:eastAsia="ko-KR"/>
              </w:rPr>
              <w:t xml:space="preserve"> over multiple hops possible.</w:t>
            </w:r>
          </w:p>
          <w:p w:rsidR="001136DF" w:rsidRDefault="00117171">
            <w:pPr>
              <w:pStyle w:val="af"/>
              <w:numPr>
                <w:ilvl w:val="0"/>
                <w:numId w:val="8"/>
              </w:numPr>
              <w:spacing w:after="200" w:line="276" w:lineRule="auto"/>
              <w:ind w:leftChars="0"/>
              <w:rPr>
                <w:lang w:eastAsia="ko-KR"/>
              </w:rPr>
            </w:pPr>
            <w:r>
              <w:rPr>
                <w:lang w:eastAsia="ko-KR"/>
              </w:rPr>
              <w:t>Option 1 can be much more scalable when the deployment have a larger number of wireless hops between the access IAB and the donor-CU. Topology and routing configuration of CU is only needed for long-term network changes, e.g., permanent link failure, or adding/removing of IAB nodes.</w:t>
            </w:r>
          </w:p>
          <w:p w:rsidR="001136DF" w:rsidRDefault="00117171">
            <w:pPr>
              <w:pStyle w:val="af"/>
              <w:numPr>
                <w:ilvl w:val="0"/>
                <w:numId w:val="8"/>
              </w:numPr>
              <w:spacing w:after="200" w:line="276" w:lineRule="auto"/>
              <w:ind w:leftChars="0"/>
              <w:rPr>
                <w:lang w:eastAsia="ko-KR"/>
              </w:rPr>
            </w:pPr>
            <w:r>
              <w:rPr>
                <w:lang w:eastAsia="ko-KR"/>
              </w:rPr>
              <w:t xml:space="preserve">As expressed in Question 7, we think any differentiation about option 1a and 1b is not a RAN2 discussion. They can be used together. </w:t>
            </w:r>
          </w:p>
          <w:p w:rsidR="001136DF" w:rsidRDefault="00117171" w:rsidP="005523AE">
            <w:pPr>
              <w:pStyle w:val="af"/>
              <w:spacing w:after="200" w:line="276" w:lineRule="auto"/>
              <w:ind w:leftChars="0" w:left="720"/>
              <w:rPr>
                <w:kern w:val="0"/>
                <w:szCs w:val="20"/>
                <w:lang w:eastAsia="ko-KR"/>
              </w:rPr>
            </w:pPr>
            <w:r>
              <w:rPr>
                <w:lang w:eastAsia="ko-KR"/>
              </w:rPr>
              <w:t>So… the conclusion is we prefer Option 1 over Option 2.</w:t>
            </w:r>
          </w:p>
        </w:tc>
      </w:tr>
      <w:tr w:rsidR="001136DF">
        <w:tc>
          <w:tcPr>
            <w:tcW w:w="1594" w:type="dxa"/>
          </w:tcPr>
          <w:p w:rsidR="001136DF" w:rsidRDefault="00117171">
            <w:pPr>
              <w:spacing w:after="200" w:line="276" w:lineRule="auto"/>
              <w:rPr>
                <w:lang w:eastAsia="ko-KR"/>
              </w:rPr>
            </w:pPr>
            <w:r>
              <w:rPr>
                <w:lang w:eastAsia="ko-KR"/>
              </w:rPr>
              <w:t>Intel</w:t>
            </w:r>
          </w:p>
        </w:tc>
        <w:tc>
          <w:tcPr>
            <w:tcW w:w="1270" w:type="dxa"/>
          </w:tcPr>
          <w:p w:rsidR="001136DF" w:rsidRDefault="00117171">
            <w:pPr>
              <w:spacing w:after="200" w:line="276" w:lineRule="auto"/>
              <w:rPr>
                <w:lang w:eastAsia="ko-KR"/>
              </w:rPr>
            </w:pPr>
            <w:r>
              <w:rPr>
                <w:lang w:eastAsia="ko-KR"/>
              </w:rPr>
              <w:t>Option 1a or Option 2</w:t>
            </w:r>
          </w:p>
        </w:tc>
        <w:tc>
          <w:tcPr>
            <w:tcW w:w="6770" w:type="dxa"/>
          </w:tcPr>
          <w:p w:rsidR="001136DF" w:rsidRDefault="00117171">
            <w:pPr>
              <w:spacing w:after="200" w:line="276" w:lineRule="auto"/>
              <w:rPr>
                <w:lang w:eastAsia="ko-KR"/>
              </w:rPr>
            </w:pPr>
            <w:r>
              <w:rPr>
                <w:lang w:eastAsia="ko-KR"/>
              </w:rPr>
              <w:t>At this stage, we think including a cost metric in a routing table for IAB (similar to internet routing) is probably overkill, given that routes are not expected to be very long.</w:t>
            </w:r>
          </w:p>
        </w:tc>
      </w:tr>
      <w:tr w:rsidR="001136DF">
        <w:tc>
          <w:tcPr>
            <w:tcW w:w="1594" w:type="dxa"/>
          </w:tcPr>
          <w:p w:rsidR="001136DF" w:rsidRDefault="00117171">
            <w:pPr>
              <w:spacing w:after="200" w:line="276" w:lineRule="auto"/>
              <w:rPr>
                <w:rFonts w:eastAsia="MS Mincho"/>
                <w:lang w:eastAsia="ja-JP"/>
              </w:rPr>
            </w:pPr>
            <w:r>
              <w:rPr>
                <w:rFonts w:eastAsia="MS Mincho" w:hint="eastAsia"/>
                <w:lang w:eastAsia="ja-JP"/>
              </w:rPr>
              <w:t>K</w:t>
            </w:r>
            <w:r>
              <w:rPr>
                <w:rFonts w:eastAsia="MS Mincho"/>
                <w:lang w:eastAsia="ja-JP"/>
              </w:rPr>
              <w:t>DDI</w:t>
            </w:r>
          </w:p>
        </w:tc>
        <w:tc>
          <w:tcPr>
            <w:tcW w:w="1270" w:type="dxa"/>
          </w:tcPr>
          <w:p w:rsidR="001136DF" w:rsidRDefault="00117171">
            <w:pPr>
              <w:spacing w:after="200" w:line="276" w:lineRule="auto"/>
              <w:rPr>
                <w:rFonts w:eastAsia="MS Mincho"/>
                <w:lang w:eastAsia="ja-JP"/>
              </w:rPr>
            </w:pPr>
            <w:r>
              <w:rPr>
                <w:rFonts w:eastAsia="MS Mincho" w:hint="eastAsia"/>
                <w:lang w:eastAsia="ja-JP"/>
              </w:rPr>
              <w:t>O</w:t>
            </w:r>
            <w:r>
              <w:rPr>
                <w:rFonts w:eastAsia="MS Mincho"/>
                <w:lang w:eastAsia="ja-JP"/>
              </w:rPr>
              <w:t>ption 2</w:t>
            </w:r>
          </w:p>
        </w:tc>
        <w:tc>
          <w:tcPr>
            <w:tcW w:w="6770" w:type="dxa"/>
          </w:tcPr>
          <w:p w:rsidR="001136DF" w:rsidRDefault="00117171">
            <w:pPr>
              <w:spacing w:after="200" w:line="276" w:lineRule="auto"/>
              <w:rPr>
                <w:rFonts w:eastAsia="MS Mincho"/>
                <w:lang w:eastAsia="ja-JP"/>
              </w:rPr>
            </w:pPr>
            <w:r>
              <w:rPr>
                <w:rFonts w:eastAsia="MS Mincho" w:hint="eastAsia"/>
                <w:lang w:eastAsia="ja-JP"/>
              </w:rPr>
              <w:t>W</w:t>
            </w:r>
            <w:r>
              <w:rPr>
                <w:rFonts w:eastAsia="MS Mincho"/>
                <w:lang w:eastAsia="ja-JP"/>
              </w:rPr>
              <w:t>e think that RAN2 should adopt the simple solution,</w:t>
            </w:r>
          </w:p>
        </w:tc>
      </w:tr>
      <w:tr w:rsidR="001136DF">
        <w:tc>
          <w:tcPr>
            <w:tcW w:w="1594" w:type="dxa"/>
          </w:tcPr>
          <w:p w:rsidR="001136DF" w:rsidRPr="00B97B52" w:rsidRDefault="00117171">
            <w:pPr>
              <w:spacing w:after="200" w:line="276" w:lineRule="auto"/>
              <w:rPr>
                <w:rFonts w:eastAsia="SimSun"/>
                <w:lang w:eastAsia="zh-CN"/>
              </w:rPr>
            </w:pPr>
            <w:r>
              <w:rPr>
                <w:rFonts w:eastAsia="SimSun" w:hint="eastAsia"/>
                <w:lang w:eastAsia="zh-CN"/>
              </w:rPr>
              <w:t>CATT</w:t>
            </w:r>
          </w:p>
        </w:tc>
        <w:tc>
          <w:tcPr>
            <w:tcW w:w="1270" w:type="dxa"/>
          </w:tcPr>
          <w:p w:rsidR="001136DF" w:rsidRPr="00B97B52" w:rsidRDefault="00117171">
            <w:pPr>
              <w:spacing w:after="200" w:line="276" w:lineRule="auto"/>
              <w:rPr>
                <w:rFonts w:eastAsia="SimSun"/>
                <w:lang w:eastAsia="zh-CN"/>
              </w:rPr>
            </w:pPr>
            <w:r>
              <w:rPr>
                <w:rFonts w:eastAsia="SimSun" w:hint="eastAsia"/>
                <w:lang w:eastAsia="zh-CN"/>
              </w:rPr>
              <w:t>Option 2</w:t>
            </w:r>
          </w:p>
        </w:tc>
        <w:tc>
          <w:tcPr>
            <w:tcW w:w="6770" w:type="dxa"/>
          </w:tcPr>
          <w:p w:rsidR="001136DF" w:rsidRPr="00B97B52" w:rsidRDefault="00117171">
            <w:pPr>
              <w:spacing w:after="200" w:line="276" w:lineRule="auto"/>
              <w:rPr>
                <w:rFonts w:eastAsia="SimSun"/>
                <w:lang w:eastAsia="zh-CN"/>
              </w:rPr>
            </w:pPr>
            <w:r>
              <w:rPr>
                <w:rFonts w:eastAsia="SimSun"/>
                <w:lang w:eastAsia="zh-CN"/>
              </w:rPr>
              <w:t>W</w:t>
            </w:r>
            <w:r>
              <w:rPr>
                <w:rFonts w:eastAsia="SimSun" w:hint="eastAsia"/>
                <w:lang w:eastAsia="zh-CN"/>
              </w:rPr>
              <w:t xml:space="preserve">e think </w:t>
            </w:r>
            <w:r>
              <w:rPr>
                <w:rFonts w:eastAsia="SimSun"/>
                <w:lang w:eastAsia="zh-CN"/>
              </w:rPr>
              <w:t>option</w:t>
            </w:r>
            <w:r>
              <w:rPr>
                <w:rFonts w:eastAsia="SimSun" w:hint="eastAsia"/>
                <w:lang w:eastAsia="zh-CN"/>
              </w:rPr>
              <w:t xml:space="preserve"> 1 includes destination address means that Donor CU leaves the path selection to IAB node, which we thinks it should be the Donor CU make the decision of routing. </w:t>
            </w: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PMingLiU" w:hint="eastAsia"/>
                <w:lang w:eastAsia="zh-TW"/>
              </w:rPr>
              <w:t>ITRI</w:t>
            </w:r>
          </w:p>
        </w:tc>
        <w:tc>
          <w:tcPr>
            <w:tcW w:w="1270" w:type="dxa"/>
          </w:tcPr>
          <w:p w:rsidR="001136DF" w:rsidRDefault="00117171">
            <w:pPr>
              <w:spacing w:after="200" w:line="276" w:lineRule="auto"/>
              <w:rPr>
                <w:rFonts w:eastAsia="PMingLiU"/>
                <w:lang w:eastAsia="zh-TW"/>
              </w:rPr>
            </w:pPr>
            <w:r>
              <w:rPr>
                <w:rFonts w:eastAsia="PMingLiU" w:hint="eastAsia"/>
                <w:lang w:eastAsia="zh-TW"/>
              </w:rPr>
              <w:t>Option 1a</w:t>
            </w:r>
          </w:p>
        </w:tc>
        <w:tc>
          <w:tcPr>
            <w:tcW w:w="6770" w:type="dxa"/>
          </w:tcPr>
          <w:p w:rsidR="001136DF" w:rsidRDefault="00117171">
            <w:pPr>
              <w:spacing w:after="200" w:line="276" w:lineRule="auto"/>
              <w:rPr>
                <w:rFonts w:eastAsia="PMingLiU"/>
                <w:lang w:eastAsia="zh-TW"/>
              </w:rPr>
            </w:pPr>
            <w:r>
              <w:rPr>
                <w:rFonts w:eastAsia="PMingLiU"/>
                <w:lang w:eastAsia="zh-TW"/>
              </w:rPr>
              <w:t>We prefer option 1a for two r</w:t>
            </w:r>
            <w:r>
              <w:rPr>
                <w:rFonts w:eastAsia="PMingLiU" w:hint="eastAsia"/>
                <w:lang w:eastAsia="zh-TW"/>
              </w:rPr>
              <w:t xml:space="preserve">easons: 1. </w:t>
            </w:r>
            <w:r>
              <w:rPr>
                <w:rFonts w:eastAsia="PMingLiU"/>
                <w:lang w:eastAsia="zh-TW"/>
              </w:rPr>
              <w:t xml:space="preserve">Option 1 has the advantage to update the routing table locally, so there may be less signalling overhead. 2. Based on the procedure complexity to meet </w:t>
            </w:r>
            <w:proofErr w:type="spellStart"/>
            <w:r>
              <w:rPr>
                <w:rFonts w:eastAsia="PMingLiU"/>
                <w:lang w:eastAsia="zh-TW"/>
              </w:rPr>
              <w:t>QoS</w:t>
            </w:r>
            <w:proofErr w:type="spellEnd"/>
            <w:r>
              <w:rPr>
                <w:rFonts w:eastAsia="PMingLiU"/>
                <w:lang w:eastAsia="zh-TW"/>
              </w:rPr>
              <w:t xml:space="preserve"> requirements, Option 1a is much simpler than 1b. </w:t>
            </w:r>
          </w:p>
        </w:tc>
      </w:tr>
      <w:tr w:rsidR="001136DF">
        <w:tblPrEx>
          <w:tblCellMar>
            <w:left w:w="108" w:type="dxa"/>
            <w:right w:w="108" w:type="dxa"/>
          </w:tblCellMar>
        </w:tblPrEx>
        <w:tc>
          <w:tcPr>
            <w:tcW w:w="1594" w:type="dxa"/>
          </w:tcPr>
          <w:p w:rsidR="001136DF" w:rsidRDefault="00117171">
            <w:pPr>
              <w:spacing w:after="200" w:line="276" w:lineRule="auto"/>
              <w:rPr>
                <w:rFonts w:eastAsia="PMingLiU"/>
                <w:lang w:eastAsia="zh-TW"/>
              </w:rPr>
            </w:pPr>
            <w:r>
              <w:rPr>
                <w:rFonts w:eastAsia="PMingLiU"/>
                <w:lang w:eastAsia="zh-TW"/>
              </w:rPr>
              <w:t>Sony</w:t>
            </w:r>
          </w:p>
        </w:tc>
        <w:tc>
          <w:tcPr>
            <w:tcW w:w="1270" w:type="dxa"/>
          </w:tcPr>
          <w:p w:rsidR="001136DF" w:rsidRDefault="00117171">
            <w:pPr>
              <w:spacing w:after="200" w:line="276" w:lineRule="auto"/>
              <w:rPr>
                <w:rFonts w:eastAsia="PMingLiU"/>
                <w:lang w:eastAsia="zh-TW"/>
              </w:rPr>
            </w:pPr>
            <w:r>
              <w:rPr>
                <w:rFonts w:eastAsia="PMingLiU"/>
                <w:lang w:eastAsia="zh-TW"/>
              </w:rPr>
              <w:t>Option 1b</w:t>
            </w:r>
          </w:p>
        </w:tc>
        <w:tc>
          <w:tcPr>
            <w:tcW w:w="6770" w:type="dxa"/>
          </w:tcPr>
          <w:p w:rsidR="001136DF" w:rsidRDefault="00117171">
            <w:pPr>
              <w:overflowPunct w:val="0"/>
              <w:autoSpaceDE w:val="0"/>
              <w:autoSpaceDN w:val="0"/>
              <w:adjustRightInd w:val="0"/>
              <w:textAlignment w:val="baseline"/>
            </w:pPr>
            <w:r>
              <w:t xml:space="preserve">In our understanding option 1b has the least impacts on adaptation layer header i.e. it includes only destination address and does not include additional identifier or </w:t>
            </w:r>
            <w:r>
              <w:lastRenderedPageBreak/>
              <w:t>path identifier. Option 2 also includes path identifier only but, in our understanding, number of routes will be larger than the number of nodes.</w:t>
            </w:r>
          </w:p>
          <w:p w:rsidR="001136DF" w:rsidRDefault="00117171">
            <w:pPr>
              <w:overflowPunct w:val="0"/>
              <w:autoSpaceDE w:val="0"/>
              <w:autoSpaceDN w:val="0"/>
              <w:adjustRightInd w:val="0"/>
              <w:textAlignment w:val="baseline"/>
            </w:pPr>
            <w:r>
              <w:t>Based on this assumption, we think that this option can support that a local IAB node select/activate route based on the route table configured/distributed by CU.</w:t>
            </w:r>
          </w:p>
          <w:p w:rsidR="001136DF" w:rsidRDefault="00117171">
            <w:pPr>
              <w:numPr>
                <w:ilvl w:val="0"/>
                <w:numId w:val="9"/>
              </w:numPr>
              <w:overflowPunct w:val="0"/>
              <w:autoSpaceDE w:val="0"/>
              <w:autoSpaceDN w:val="0"/>
              <w:adjustRightInd w:val="0"/>
              <w:textAlignment w:val="baseline"/>
            </w:pPr>
            <w:r>
              <w:t>Maintaining a route table is easier between nodes and such a table won’t change frequently unless a new node appears or an existing node disappears. A long term perspective can be taken while configuring routes.</w:t>
            </w:r>
          </w:p>
          <w:p w:rsidR="001136DF" w:rsidRDefault="00117171">
            <w:pPr>
              <w:numPr>
                <w:ilvl w:val="0"/>
                <w:numId w:val="9"/>
              </w:numPr>
              <w:overflowPunct w:val="0"/>
              <w:autoSpaceDE w:val="0"/>
              <w:autoSpaceDN w:val="0"/>
              <w:adjustRightInd w:val="0"/>
              <w:textAlignment w:val="baseline"/>
            </w:pPr>
            <w:r>
              <w:t xml:space="preserve"> The delay to forward data on each local IAB node will be reduced because each local IAB node can make their own decision according to its local information and real time situation. The IAB CU will be responsible for maintaining the availability of the route table. </w:t>
            </w:r>
          </w:p>
          <w:p w:rsidR="001136DF" w:rsidRDefault="00117171">
            <w:pPr>
              <w:numPr>
                <w:ilvl w:val="0"/>
                <w:numId w:val="9"/>
              </w:numPr>
              <w:overflowPunct w:val="0"/>
              <w:autoSpaceDE w:val="0"/>
              <w:autoSpaceDN w:val="0"/>
              <w:adjustRightInd w:val="0"/>
              <w:textAlignment w:val="baseline"/>
            </w:pPr>
            <w:r>
              <w:t>We think route reselection should be executed in a timely manner. To divide the route management procedure into route configuration stage and route selection/activation stage will be beneficial in order to support an agile route reselection procedure because route reselection will be the same as a new route selection/activation procedure, in general.</w:t>
            </w:r>
          </w:p>
          <w:p w:rsidR="001136DF" w:rsidRDefault="00117171">
            <w:pPr>
              <w:spacing w:after="200" w:line="276" w:lineRule="auto"/>
              <w:rPr>
                <w:rFonts w:eastAsia="PMingLiU"/>
                <w:lang w:eastAsia="zh-TW"/>
              </w:rPr>
            </w:pPr>
            <w:r>
              <w:t>4) We don’t think cost value should be carried by adaption layer</w:t>
            </w:r>
          </w:p>
        </w:tc>
      </w:tr>
      <w:tr w:rsidR="001136DF">
        <w:tblPrEx>
          <w:tblCellMar>
            <w:left w:w="108" w:type="dxa"/>
            <w:right w:w="108" w:type="dxa"/>
          </w:tblCellMar>
        </w:tblPrEx>
        <w:tc>
          <w:tcPr>
            <w:tcW w:w="1594" w:type="dxa"/>
          </w:tcPr>
          <w:p w:rsidR="001136DF" w:rsidRDefault="00117171">
            <w:pPr>
              <w:spacing w:after="200" w:line="276" w:lineRule="auto"/>
              <w:rPr>
                <w:lang w:eastAsia="ko-KR"/>
              </w:rPr>
            </w:pPr>
            <w:r>
              <w:rPr>
                <w:lang w:eastAsia="ko-KR"/>
              </w:rPr>
              <w:lastRenderedPageBreak/>
              <w:t>Nokia, Nokia Shanghai Bell</w:t>
            </w:r>
          </w:p>
        </w:tc>
        <w:tc>
          <w:tcPr>
            <w:tcW w:w="1270" w:type="dxa"/>
          </w:tcPr>
          <w:p w:rsidR="001136DF" w:rsidRDefault="00117171">
            <w:pPr>
              <w:spacing w:after="200" w:line="276" w:lineRule="auto"/>
              <w:rPr>
                <w:lang w:eastAsia="ko-KR"/>
              </w:rPr>
            </w:pPr>
            <w:r>
              <w:rPr>
                <w:lang w:eastAsia="ko-KR"/>
              </w:rPr>
              <w:t>1a</w:t>
            </w:r>
          </w:p>
        </w:tc>
        <w:tc>
          <w:tcPr>
            <w:tcW w:w="6770" w:type="dxa"/>
          </w:tcPr>
          <w:p w:rsidR="001136DF" w:rsidRDefault="00117171">
            <w:pPr>
              <w:spacing w:after="200" w:line="276" w:lineRule="auto"/>
              <w:rPr>
                <w:lang w:eastAsia="ko-KR"/>
              </w:rPr>
            </w:pPr>
            <w:r>
              <w:rPr>
                <w:lang w:eastAsia="ko-KR"/>
              </w:rPr>
              <w:t xml:space="preserve">IAB-node ID + preferred route ID. </w:t>
            </w:r>
            <w:r>
              <w:t xml:space="preserve">In case of </w:t>
            </w:r>
            <w:r>
              <w:rPr>
                <w:lang w:eastAsia="ko-KR"/>
              </w:rPr>
              <w:t>failure of backhaul link indicated by preferred route ID, another backhaul link could be used provided that it allows reaching the same Destination IAB node (which has to be configured in the IAB node by Donor CU).</w:t>
            </w:r>
          </w:p>
        </w:tc>
      </w:tr>
      <w:tr w:rsidR="001136DF">
        <w:tblPrEx>
          <w:tblCellMar>
            <w:left w:w="108" w:type="dxa"/>
            <w:right w:w="108" w:type="dxa"/>
          </w:tblCellMar>
        </w:tblPrEx>
        <w:tc>
          <w:tcPr>
            <w:tcW w:w="1594" w:type="dxa"/>
          </w:tcPr>
          <w:p w:rsidR="001136DF" w:rsidRDefault="00117171">
            <w:pPr>
              <w:spacing w:after="200" w:line="276" w:lineRule="auto"/>
              <w:rPr>
                <w:lang w:eastAsia="ko-KR"/>
              </w:rPr>
            </w:pPr>
            <w:proofErr w:type="spellStart"/>
            <w:r>
              <w:rPr>
                <w:rFonts w:eastAsia="SimSun" w:hint="eastAsia"/>
                <w:lang w:eastAsia="zh-CN"/>
              </w:rPr>
              <w:t>Len</w:t>
            </w:r>
            <w:r>
              <w:rPr>
                <w:rFonts w:eastAsia="SimSun"/>
                <w:lang w:eastAsia="zh-CN"/>
              </w:rPr>
              <w:t>ovo&amp;MotoM</w:t>
            </w:r>
            <w:proofErr w:type="spellEnd"/>
          </w:p>
        </w:tc>
        <w:tc>
          <w:tcPr>
            <w:tcW w:w="1270" w:type="dxa"/>
          </w:tcPr>
          <w:p w:rsidR="001136DF" w:rsidRPr="005523AE" w:rsidRDefault="00117171">
            <w:pPr>
              <w:spacing w:after="200" w:line="276" w:lineRule="auto"/>
              <w:rPr>
                <w:rFonts w:eastAsia="SimSun"/>
                <w:lang w:eastAsia="zh-CN"/>
              </w:rPr>
            </w:pPr>
            <w:r>
              <w:rPr>
                <w:rFonts w:eastAsia="SimSun"/>
                <w:lang w:eastAsia="zh-CN"/>
              </w:rPr>
              <w:t>Option2</w:t>
            </w:r>
          </w:p>
        </w:tc>
        <w:tc>
          <w:tcPr>
            <w:tcW w:w="6770" w:type="dxa"/>
          </w:tcPr>
          <w:p w:rsidR="001136DF" w:rsidRPr="005523AE" w:rsidRDefault="00117171">
            <w:pPr>
              <w:spacing w:after="200" w:line="276" w:lineRule="auto"/>
              <w:rPr>
                <w:rFonts w:eastAsia="SimSun"/>
                <w:lang w:eastAsia="zh-CN"/>
              </w:rPr>
            </w:pPr>
            <w:r>
              <w:rPr>
                <w:rFonts w:eastAsia="SimSun" w:hint="eastAsia"/>
                <w:lang w:eastAsia="zh-CN"/>
              </w:rPr>
              <w:t xml:space="preserve">IAB donor can select a suitable route for delivering packet since all IAB node will </w:t>
            </w:r>
            <w:r>
              <w:rPr>
                <w:rFonts w:eastAsia="SimSun"/>
                <w:lang w:eastAsia="zh-CN"/>
              </w:rPr>
              <w:t>report</w:t>
            </w:r>
            <w:r>
              <w:rPr>
                <w:rFonts w:eastAsia="SimSun" w:hint="eastAsia"/>
                <w:lang w:eastAsia="zh-CN"/>
              </w:rPr>
              <w:t xml:space="preserve"> </w:t>
            </w:r>
            <w:r>
              <w:rPr>
                <w:rFonts w:eastAsia="SimSun"/>
                <w:lang w:eastAsia="zh-CN"/>
              </w:rPr>
              <w:t>information to IAB donor. The option2 can be baseline.</w:t>
            </w:r>
          </w:p>
        </w:tc>
      </w:tr>
      <w:tr w:rsidR="001136DF">
        <w:tblPrEx>
          <w:tblCellMar>
            <w:left w:w="108" w:type="dxa"/>
            <w:right w:w="108" w:type="dxa"/>
          </w:tblCellMar>
        </w:tblPrEx>
        <w:tc>
          <w:tcPr>
            <w:tcW w:w="1594" w:type="dxa"/>
          </w:tcPr>
          <w:p w:rsidR="001136DF" w:rsidRDefault="00117171">
            <w:pPr>
              <w:spacing w:after="200" w:line="276" w:lineRule="auto"/>
              <w:rPr>
                <w:rFonts w:eastAsia="SimSun"/>
                <w:lang w:val="en-US" w:eastAsia="zh-CN"/>
              </w:rPr>
            </w:pPr>
            <w:r>
              <w:rPr>
                <w:rFonts w:eastAsia="SimSun" w:hint="eastAsia"/>
                <w:lang w:val="en-US" w:eastAsia="zh-CN"/>
              </w:rPr>
              <w:t>ZTE</w:t>
            </w:r>
          </w:p>
        </w:tc>
        <w:tc>
          <w:tcPr>
            <w:tcW w:w="1270" w:type="dxa"/>
          </w:tcPr>
          <w:p w:rsidR="001136DF" w:rsidRDefault="00117171">
            <w:pPr>
              <w:spacing w:after="200" w:line="276" w:lineRule="auto"/>
              <w:rPr>
                <w:rFonts w:eastAsia="SimSun"/>
                <w:lang w:val="en-US" w:eastAsia="zh-CN"/>
              </w:rPr>
            </w:pPr>
            <w:r>
              <w:rPr>
                <w:rFonts w:eastAsia="SimSun" w:hint="eastAsia"/>
                <w:lang w:val="en-US" w:eastAsia="zh-CN"/>
              </w:rPr>
              <w:t>Option 1a and Option 1b</w:t>
            </w:r>
          </w:p>
        </w:tc>
        <w:tc>
          <w:tcPr>
            <w:tcW w:w="6770" w:type="dxa"/>
          </w:tcPr>
          <w:p w:rsidR="001136DF" w:rsidRDefault="00117171">
            <w:pPr>
              <w:spacing w:after="200" w:line="276" w:lineRule="auto"/>
              <w:rPr>
                <w:rFonts w:eastAsia="SimSun"/>
                <w:lang w:eastAsia="zh-CN"/>
              </w:rPr>
            </w:pPr>
            <w:r>
              <w:rPr>
                <w:rFonts w:eastAsia="SimSun" w:hint="eastAsia"/>
                <w:lang w:val="en-US" w:eastAsia="zh-CN"/>
              </w:rPr>
              <w:t xml:space="preserve">Option 1a and 1b could be considered to support load-balanced routing. </w:t>
            </w:r>
          </w:p>
        </w:tc>
      </w:tr>
      <w:tr w:rsidR="006B0F6F">
        <w:tblPrEx>
          <w:tblCellMar>
            <w:left w:w="108" w:type="dxa"/>
            <w:right w:w="108" w:type="dxa"/>
          </w:tblCellMar>
        </w:tblPrEx>
        <w:tc>
          <w:tcPr>
            <w:tcW w:w="1594" w:type="dxa"/>
          </w:tcPr>
          <w:p w:rsidR="006B0F6F" w:rsidRDefault="006B0F6F" w:rsidP="006B0F6F">
            <w:pPr>
              <w:spacing w:after="200" w:line="276" w:lineRule="auto"/>
              <w:rPr>
                <w:rFonts w:eastAsia="SimSun"/>
                <w:lang w:val="en-US" w:eastAsia="zh-CN"/>
              </w:rPr>
            </w:pPr>
            <w:r>
              <w:rPr>
                <w:rFonts w:eastAsia="PMingLiU"/>
                <w:lang w:eastAsia="zh-TW"/>
              </w:rPr>
              <w:t>LG</w:t>
            </w:r>
          </w:p>
        </w:tc>
        <w:tc>
          <w:tcPr>
            <w:tcW w:w="1270" w:type="dxa"/>
          </w:tcPr>
          <w:p w:rsidR="006B0F6F" w:rsidRDefault="006B0F6F" w:rsidP="006B0F6F">
            <w:pPr>
              <w:spacing w:after="200" w:line="276" w:lineRule="auto"/>
              <w:rPr>
                <w:rFonts w:eastAsia="SimSun"/>
                <w:lang w:val="en-US" w:eastAsia="zh-CN"/>
              </w:rPr>
            </w:pPr>
            <w:r>
              <w:rPr>
                <w:rFonts w:eastAsiaTheme="minorEastAsia"/>
                <w:lang w:eastAsia="ko-KR"/>
              </w:rPr>
              <w:t>Option 2</w:t>
            </w:r>
          </w:p>
        </w:tc>
        <w:tc>
          <w:tcPr>
            <w:tcW w:w="6770" w:type="dxa"/>
          </w:tcPr>
          <w:p w:rsidR="006B0F6F" w:rsidRDefault="006B0F6F" w:rsidP="006B0F6F">
            <w:pPr>
              <w:spacing w:after="200" w:line="276" w:lineRule="auto"/>
              <w:rPr>
                <w:rFonts w:eastAsia="SimSun"/>
                <w:lang w:val="en-US" w:eastAsia="zh-CN"/>
              </w:rPr>
            </w:pPr>
            <w:r>
              <w:rPr>
                <w:lang w:eastAsia="ko-KR"/>
              </w:rPr>
              <w:t>The simplest way is option 2. Basically we think that routing decision and routing table configuration/update should be controlled by the IAB donor CU and all packets from same DRB should be transmitted through the same path. But the option 1b may select different path even for the packet from same DRB and the cost may be updated by an IAB node itself instead of the IAB donor node.</w:t>
            </w:r>
          </w:p>
        </w:tc>
      </w:tr>
      <w:tr w:rsidR="003D3DE9">
        <w:tblPrEx>
          <w:tblCellMar>
            <w:left w:w="108" w:type="dxa"/>
            <w:right w:w="108" w:type="dxa"/>
          </w:tblCellMar>
        </w:tblPrEx>
        <w:tc>
          <w:tcPr>
            <w:tcW w:w="1594" w:type="dxa"/>
          </w:tcPr>
          <w:p w:rsidR="003D3DE9" w:rsidRDefault="003D3DE9" w:rsidP="006B0F6F">
            <w:pPr>
              <w:spacing w:after="200" w:line="276" w:lineRule="auto"/>
              <w:rPr>
                <w:rFonts w:eastAsia="PMingLiU"/>
                <w:lang w:eastAsia="zh-TW"/>
              </w:rPr>
            </w:pPr>
            <w:r>
              <w:rPr>
                <w:rFonts w:eastAsia="PMingLiU"/>
                <w:lang w:eastAsia="zh-TW"/>
              </w:rPr>
              <w:t>Ericsson</w:t>
            </w:r>
          </w:p>
        </w:tc>
        <w:tc>
          <w:tcPr>
            <w:tcW w:w="1270" w:type="dxa"/>
          </w:tcPr>
          <w:p w:rsidR="003D3DE9" w:rsidRDefault="003D3DE9" w:rsidP="006B0F6F">
            <w:pPr>
              <w:spacing w:after="200" w:line="276" w:lineRule="auto"/>
              <w:rPr>
                <w:rFonts w:eastAsiaTheme="minorEastAsia"/>
                <w:lang w:eastAsia="ko-KR"/>
              </w:rPr>
            </w:pPr>
            <w:r>
              <w:rPr>
                <w:rFonts w:eastAsiaTheme="minorEastAsia"/>
                <w:lang w:eastAsia="ko-KR"/>
              </w:rPr>
              <w:t>Option2</w:t>
            </w:r>
          </w:p>
        </w:tc>
        <w:tc>
          <w:tcPr>
            <w:tcW w:w="6770" w:type="dxa"/>
          </w:tcPr>
          <w:p w:rsidR="003D3DE9" w:rsidRDefault="003D3DE9" w:rsidP="006B0F6F">
            <w:pPr>
              <w:spacing w:after="200" w:line="276" w:lineRule="auto"/>
              <w:rPr>
                <w:lang w:eastAsia="ko-KR"/>
              </w:rPr>
            </w:pPr>
            <w:r>
              <w:rPr>
                <w:rFonts w:eastAsia="SimSun"/>
                <w:lang w:eastAsia="zh-CN"/>
              </w:rPr>
              <w:t>We need a simple solution. Option 2 works well in both directions. It provides the intermediate nodes with all information about the route. More advanced metrics can be considered in Rel-17.</w:t>
            </w:r>
          </w:p>
        </w:tc>
      </w:tr>
      <w:tr w:rsidR="00892226" w:rsidTr="00892226">
        <w:tblPrEx>
          <w:tblCellMar>
            <w:left w:w="108" w:type="dxa"/>
            <w:right w:w="108" w:type="dxa"/>
          </w:tblCellMar>
        </w:tblPrEx>
        <w:tc>
          <w:tcPr>
            <w:tcW w:w="1594" w:type="dxa"/>
          </w:tcPr>
          <w:p w:rsidR="00892226" w:rsidRDefault="00892226" w:rsidP="000A6DD2">
            <w:pPr>
              <w:spacing w:after="200" w:line="276" w:lineRule="auto"/>
              <w:rPr>
                <w:rFonts w:eastAsia="PMingLiU"/>
                <w:lang w:eastAsia="zh-TW"/>
              </w:rPr>
            </w:pPr>
            <w:r>
              <w:rPr>
                <w:rFonts w:eastAsia="PMingLiU"/>
                <w:lang w:eastAsia="zh-TW"/>
              </w:rPr>
              <w:t>AT&amp;T</w:t>
            </w:r>
          </w:p>
        </w:tc>
        <w:tc>
          <w:tcPr>
            <w:tcW w:w="1270" w:type="dxa"/>
          </w:tcPr>
          <w:p w:rsidR="00892226" w:rsidRDefault="00892226" w:rsidP="000A6DD2">
            <w:pPr>
              <w:spacing w:after="200" w:line="276" w:lineRule="auto"/>
              <w:jc w:val="left"/>
              <w:rPr>
                <w:rFonts w:eastAsiaTheme="minorEastAsia"/>
                <w:lang w:eastAsia="ko-KR"/>
              </w:rPr>
            </w:pPr>
            <w:r>
              <w:rPr>
                <w:rFonts w:eastAsiaTheme="minorEastAsia"/>
                <w:lang w:eastAsia="ko-KR"/>
              </w:rPr>
              <w:t>Option 1 family</w:t>
            </w:r>
          </w:p>
        </w:tc>
        <w:tc>
          <w:tcPr>
            <w:tcW w:w="6770" w:type="dxa"/>
          </w:tcPr>
          <w:p w:rsidR="00892226" w:rsidRDefault="00892226" w:rsidP="000A6DD2">
            <w:pPr>
              <w:spacing w:after="200" w:line="276" w:lineRule="auto"/>
              <w:jc w:val="left"/>
              <w:rPr>
                <w:lang w:eastAsia="ko-KR"/>
              </w:rPr>
            </w:pPr>
            <w:r>
              <w:rPr>
                <w:lang w:eastAsia="ko-KR"/>
              </w:rPr>
              <w:t xml:space="preserve">We prefer the Option 1 family where the routing is based on </w:t>
            </w:r>
            <w:proofErr w:type="spellStart"/>
            <w:r>
              <w:rPr>
                <w:lang w:eastAsia="ko-KR"/>
              </w:rPr>
              <w:t>destintion</w:t>
            </w:r>
            <w:proofErr w:type="spellEnd"/>
            <w:r>
              <w:rPr>
                <w:lang w:eastAsia="ko-KR"/>
              </w:rPr>
              <w:t xml:space="preserve"> ID + additional information. Among the Option 1 family options we like the destination ID + cost information compared to the option where additional information is carried over the adaptation layer. When additional information is carried over the adaptation layer there is an overhead at the adaptation layer for a metric that does not change every packet. Additionality it may be useful to allow the cost information to be updated by the IAB donor. </w:t>
            </w:r>
          </w:p>
        </w:tc>
      </w:tr>
      <w:tr w:rsidR="006946EF" w:rsidTr="00892226">
        <w:tblPrEx>
          <w:tblCellMar>
            <w:left w:w="108" w:type="dxa"/>
            <w:right w:w="108" w:type="dxa"/>
          </w:tblCellMar>
        </w:tblPrEx>
        <w:tc>
          <w:tcPr>
            <w:tcW w:w="1594" w:type="dxa"/>
          </w:tcPr>
          <w:p w:rsidR="006946EF" w:rsidRDefault="006946EF" w:rsidP="006946EF">
            <w:pPr>
              <w:spacing w:after="200" w:line="276" w:lineRule="auto"/>
              <w:rPr>
                <w:rFonts w:eastAsia="PMingLiU"/>
                <w:lang w:eastAsia="zh-TW"/>
              </w:rPr>
            </w:pPr>
            <w:r>
              <w:rPr>
                <w:rFonts w:eastAsia="MS Mincho"/>
                <w:lang w:eastAsia="ja-JP"/>
              </w:rPr>
              <w:t>Huawei</w:t>
            </w:r>
          </w:p>
        </w:tc>
        <w:tc>
          <w:tcPr>
            <w:tcW w:w="1270" w:type="dxa"/>
          </w:tcPr>
          <w:p w:rsidR="006946EF" w:rsidRDefault="006946EF" w:rsidP="006946EF">
            <w:pPr>
              <w:spacing w:after="200" w:line="276" w:lineRule="auto"/>
              <w:jc w:val="left"/>
              <w:rPr>
                <w:rFonts w:eastAsiaTheme="minorEastAsia"/>
                <w:lang w:eastAsia="ko-KR"/>
              </w:rPr>
            </w:pPr>
            <w:r>
              <w:rPr>
                <w:rFonts w:eastAsia="MS Mincho"/>
                <w:lang w:eastAsia="ja-JP"/>
              </w:rPr>
              <w:t>Option 1a or 1b</w:t>
            </w:r>
          </w:p>
        </w:tc>
        <w:tc>
          <w:tcPr>
            <w:tcW w:w="6770" w:type="dxa"/>
          </w:tcPr>
          <w:p w:rsidR="006946EF" w:rsidRDefault="006946EF" w:rsidP="006946EF">
            <w:pPr>
              <w:spacing w:after="200" w:line="276" w:lineRule="auto"/>
              <w:rPr>
                <w:rFonts w:eastAsia="MS Mincho"/>
                <w:lang w:eastAsia="ja-JP"/>
              </w:rPr>
            </w:pPr>
            <w:r>
              <w:rPr>
                <w:rFonts w:eastAsia="MS Mincho"/>
                <w:lang w:eastAsia="ja-JP"/>
              </w:rPr>
              <w:t>For option 2, since the multiple routes have different path</w:t>
            </w:r>
            <w:r>
              <w:t xml:space="preserve"> </w:t>
            </w:r>
            <w:r w:rsidRPr="00D779B9">
              <w:rPr>
                <w:rFonts w:eastAsia="MS Mincho"/>
                <w:lang w:eastAsia="ja-JP"/>
              </w:rPr>
              <w:t>identifier</w:t>
            </w:r>
            <w:r>
              <w:rPr>
                <w:rFonts w:eastAsia="MS Mincho"/>
                <w:lang w:eastAsia="ja-JP"/>
              </w:rPr>
              <w:t>s, the multiple routes selection can only be determined by donor CU, based on the path</w:t>
            </w:r>
            <w:r w:rsidRPr="00D779B9">
              <w:rPr>
                <w:rFonts w:eastAsia="MS Mincho"/>
                <w:lang w:eastAsia="ja-JP"/>
              </w:rPr>
              <w:t xml:space="preserve"> identifier</w:t>
            </w:r>
            <w:r>
              <w:rPr>
                <w:rFonts w:eastAsia="MS Mincho"/>
                <w:lang w:eastAsia="ja-JP"/>
              </w:rPr>
              <w:t xml:space="preserve"> in the adaption PDU. Therefore, the IAB node is unable to perform flexible route selection base on the different load and radio condition on different child BH link. </w:t>
            </w:r>
          </w:p>
          <w:p w:rsidR="006946EF" w:rsidRDefault="006946EF" w:rsidP="006946EF">
            <w:pPr>
              <w:spacing w:after="200" w:line="276" w:lineRule="auto"/>
              <w:rPr>
                <w:rFonts w:eastAsia="MS Mincho"/>
                <w:lang w:eastAsia="ja-JP"/>
              </w:rPr>
            </w:pPr>
            <w:r>
              <w:rPr>
                <w:rFonts w:eastAsia="MS Mincho"/>
                <w:lang w:eastAsia="ja-JP"/>
              </w:rPr>
              <w:lastRenderedPageBreak/>
              <w:t xml:space="preserve">Compared with option 2, Option 1a may provide some information (e.g. </w:t>
            </w:r>
            <w:proofErr w:type="spellStart"/>
            <w:r>
              <w:rPr>
                <w:rFonts w:eastAsia="MS Mincho"/>
                <w:lang w:eastAsia="ja-JP"/>
              </w:rPr>
              <w:t>QoS</w:t>
            </w:r>
            <w:proofErr w:type="spellEnd"/>
            <w:r>
              <w:rPr>
                <w:rFonts w:eastAsia="MS Mincho"/>
                <w:lang w:eastAsia="ja-JP"/>
              </w:rPr>
              <w:t xml:space="preserve"> profile) in the adaption PDU to help the IAB node select proper route in case of multiple routes. The route selection decision is made by donor CU and intermediate IAB node.</w:t>
            </w:r>
          </w:p>
          <w:p w:rsidR="006946EF" w:rsidRDefault="006946EF" w:rsidP="006946EF">
            <w:pPr>
              <w:spacing w:after="200" w:line="276" w:lineRule="auto"/>
              <w:jc w:val="left"/>
              <w:rPr>
                <w:lang w:eastAsia="ko-KR"/>
              </w:rPr>
            </w:pPr>
            <w:r>
              <w:rPr>
                <w:rFonts w:eastAsia="MS Mincho"/>
                <w:lang w:eastAsia="ja-JP"/>
              </w:rPr>
              <w:t xml:space="preserve">For option 1b, the </w:t>
            </w:r>
            <w:proofErr w:type="spellStart"/>
            <w:r>
              <w:rPr>
                <w:rFonts w:eastAsia="MS Mincho"/>
                <w:lang w:eastAsia="ja-JP"/>
              </w:rPr>
              <w:t>QoS</w:t>
            </w:r>
            <w:proofErr w:type="spellEnd"/>
            <w:r>
              <w:rPr>
                <w:rFonts w:eastAsia="MS Mincho"/>
                <w:lang w:eastAsia="ja-JP"/>
              </w:rPr>
              <w:t xml:space="preserve"> based data delivery would rely on the configured bearer mapping by donor CU. And radio aware (e.g. load and radio condition) based data delivery would rely on the IAB node implementation and/or IAB donor configuration in case of multiple routes, pending on the how we specify the “cost”.</w:t>
            </w:r>
          </w:p>
        </w:tc>
      </w:tr>
    </w:tbl>
    <w:p w:rsidR="001136DF" w:rsidRDefault="001136DF">
      <w:pPr>
        <w:pStyle w:val="a5"/>
        <w:rPr>
          <w:rFonts w:ascii="Times New Roman" w:hAnsi="Times New Roman"/>
          <w:sz w:val="22"/>
          <w:lang w:eastAsia="ko-KR"/>
        </w:rPr>
      </w:pPr>
    </w:p>
    <w:p w:rsidR="009B468B" w:rsidRPr="00ED07BB" w:rsidRDefault="009B468B" w:rsidP="009B468B">
      <w:pPr>
        <w:pStyle w:val="Doc-text2"/>
        <w:ind w:left="0" w:firstLine="0"/>
        <w:rPr>
          <w:rFonts w:ascii="Times New Roman" w:eastAsia="바탕" w:hAnsi="Times New Roman"/>
          <w:szCs w:val="20"/>
          <w:lang w:eastAsia="ko-KR"/>
        </w:rPr>
      </w:pPr>
      <w:r w:rsidRPr="000A6DD2">
        <w:rPr>
          <w:rFonts w:ascii="Times New Roman" w:eastAsia="바탕" w:hAnsi="Times New Roman"/>
          <w:b/>
          <w:szCs w:val="20"/>
          <w:lang w:eastAsia="ko-KR"/>
        </w:rPr>
        <w:t>Summary</w:t>
      </w:r>
      <w:r>
        <w:rPr>
          <w:rFonts w:ascii="Times New Roman" w:eastAsia="바탕" w:hAnsi="Times New Roman"/>
          <w:b/>
          <w:szCs w:val="20"/>
          <w:lang w:eastAsia="ko-KR"/>
        </w:rPr>
        <w:t>:</w:t>
      </w:r>
      <w:r w:rsidRPr="000A6DD2">
        <w:rPr>
          <w:rFonts w:ascii="Times New Roman" w:eastAsia="바탕" w:hAnsi="Times New Roman"/>
          <w:szCs w:val="20"/>
          <w:lang w:eastAsia="ko-KR"/>
        </w:rPr>
        <w:t xml:space="preserve"> </w:t>
      </w:r>
      <w:r>
        <w:rPr>
          <w:rFonts w:ascii="Times New Roman" w:eastAsia="바탕" w:hAnsi="Times New Roman"/>
          <w:szCs w:val="20"/>
          <w:lang w:eastAsia="ko-KR"/>
        </w:rPr>
        <w:t xml:space="preserve">15 companies participated in this question. </w:t>
      </w:r>
      <w:r w:rsidR="00A81980">
        <w:rPr>
          <w:rFonts w:ascii="Times New Roman" w:eastAsia="바탕" w:hAnsi="Times New Roman"/>
          <w:szCs w:val="20"/>
          <w:lang w:eastAsia="ko-KR"/>
        </w:rPr>
        <w:t>7</w:t>
      </w:r>
      <w:r>
        <w:rPr>
          <w:rFonts w:ascii="Times New Roman" w:eastAsia="바탕" w:hAnsi="Times New Roman"/>
          <w:szCs w:val="20"/>
          <w:lang w:eastAsia="ko-KR"/>
        </w:rPr>
        <w:t xml:space="preserve"> companies prefer “option 1a”, </w:t>
      </w:r>
      <w:r w:rsidR="00A81980">
        <w:rPr>
          <w:rFonts w:ascii="Times New Roman" w:eastAsia="바탕" w:hAnsi="Times New Roman"/>
          <w:szCs w:val="20"/>
          <w:lang w:eastAsia="ko-KR"/>
        </w:rPr>
        <w:t>3</w:t>
      </w:r>
      <w:r>
        <w:rPr>
          <w:rFonts w:ascii="Times New Roman" w:eastAsia="바탕" w:hAnsi="Times New Roman"/>
          <w:szCs w:val="20"/>
          <w:lang w:eastAsia="ko-KR"/>
        </w:rPr>
        <w:t xml:space="preserve"> companies prefer “option 1b”, </w:t>
      </w:r>
      <w:r w:rsidR="00A81980">
        <w:rPr>
          <w:rFonts w:ascii="Times New Roman" w:eastAsia="바탕" w:hAnsi="Times New Roman"/>
          <w:szCs w:val="20"/>
          <w:lang w:eastAsia="ko-KR"/>
        </w:rPr>
        <w:t xml:space="preserve">and </w:t>
      </w:r>
      <w:r w:rsidR="00584984">
        <w:rPr>
          <w:rFonts w:ascii="Times New Roman" w:eastAsia="바탕" w:hAnsi="Times New Roman"/>
          <w:szCs w:val="20"/>
          <w:lang w:eastAsia="ko-KR"/>
        </w:rPr>
        <w:t>7</w:t>
      </w:r>
      <w:r>
        <w:rPr>
          <w:rFonts w:ascii="Times New Roman" w:eastAsia="바탕" w:hAnsi="Times New Roman"/>
          <w:szCs w:val="20"/>
          <w:lang w:eastAsia="ko-KR"/>
        </w:rPr>
        <w:t xml:space="preserve"> companies prefer “option 2”</w:t>
      </w:r>
      <w:r w:rsidR="00584984">
        <w:rPr>
          <w:rFonts w:ascii="Times New Roman" w:eastAsia="바탕" w:hAnsi="Times New Roman"/>
          <w:szCs w:val="20"/>
          <w:lang w:eastAsia="ko-KR"/>
        </w:rPr>
        <w:t>, and 2 companies prefer “option 1 family</w:t>
      </w:r>
      <w:r w:rsidR="001D30C5">
        <w:rPr>
          <w:rFonts w:ascii="Times New Roman" w:eastAsia="바탕" w:hAnsi="Times New Roman"/>
          <w:szCs w:val="20"/>
          <w:lang w:eastAsia="ko-KR"/>
        </w:rPr>
        <w:t>, which includes combination of option 1a and 1b</w:t>
      </w:r>
      <w:r w:rsidR="00584984">
        <w:rPr>
          <w:rFonts w:ascii="Times New Roman" w:eastAsia="바탕" w:hAnsi="Times New Roman"/>
          <w:szCs w:val="20"/>
          <w:lang w:eastAsia="ko-KR"/>
        </w:rPr>
        <w:t>”</w:t>
      </w:r>
      <w:r>
        <w:rPr>
          <w:rFonts w:ascii="Times New Roman" w:eastAsia="바탕" w:hAnsi="Times New Roman"/>
          <w:szCs w:val="20"/>
          <w:lang w:eastAsia="ko-KR"/>
        </w:rPr>
        <w:t xml:space="preserve">. </w:t>
      </w:r>
      <w:r w:rsidR="006C2476">
        <w:rPr>
          <w:rFonts w:ascii="Times New Roman" w:eastAsia="바탕" w:hAnsi="Times New Roman"/>
          <w:szCs w:val="20"/>
          <w:lang w:eastAsia="ko-KR"/>
        </w:rPr>
        <w:t>There is no clear majority and company’s comments are diverged even for the same option</w:t>
      </w:r>
      <w:r w:rsidR="00A17A9E">
        <w:rPr>
          <w:rFonts w:ascii="Times New Roman" w:eastAsia="바탕" w:hAnsi="Times New Roman"/>
          <w:szCs w:val="20"/>
          <w:lang w:eastAsia="ko-KR"/>
        </w:rPr>
        <w:t xml:space="preserve">. Rapporteur thinks </w:t>
      </w:r>
      <w:r w:rsidR="001D30C5">
        <w:rPr>
          <w:rFonts w:ascii="Times New Roman" w:eastAsia="바탕" w:hAnsi="Times New Roman"/>
          <w:szCs w:val="20"/>
          <w:lang w:eastAsia="ko-KR"/>
        </w:rPr>
        <w:t xml:space="preserve">it is very difficult to make </w:t>
      </w:r>
      <w:r w:rsidR="00A17A9E">
        <w:rPr>
          <w:rFonts w:ascii="Times New Roman" w:eastAsia="바탕" w:hAnsi="Times New Roman"/>
          <w:szCs w:val="20"/>
          <w:lang w:eastAsia="ko-KR"/>
        </w:rPr>
        <w:t>the conclusion</w:t>
      </w:r>
      <w:r w:rsidR="00A81980">
        <w:rPr>
          <w:rFonts w:ascii="Times New Roman" w:eastAsia="바탕" w:hAnsi="Times New Roman"/>
          <w:szCs w:val="20"/>
          <w:lang w:eastAsia="ko-KR"/>
        </w:rPr>
        <w:t xml:space="preserve"> for route selection scheme </w:t>
      </w:r>
      <w:r w:rsidR="001D30C5">
        <w:rPr>
          <w:rFonts w:ascii="Times New Roman" w:eastAsia="바탕" w:hAnsi="Times New Roman"/>
          <w:szCs w:val="20"/>
          <w:lang w:eastAsia="ko-KR"/>
        </w:rPr>
        <w:t>just based on one</w:t>
      </w:r>
      <w:r w:rsidR="00A81980">
        <w:rPr>
          <w:rFonts w:ascii="Times New Roman" w:eastAsia="바탕" w:hAnsi="Times New Roman"/>
          <w:szCs w:val="20"/>
          <w:lang w:eastAsia="ko-KR"/>
        </w:rPr>
        <w:t xml:space="preserve"> question</w:t>
      </w:r>
      <w:r w:rsidR="00A17A9E">
        <w:rPr>
          <w:rFonts w:ascii="Times New Roman" w:eastAsia="바탕" w:hAnsi="Times New Roman"/>
          <w:szCs w:val="20"/>
          <w:lang w:eastAsia="ko-KR"/>
        </w:rPr>
        <w:t xml:space="preserve">. For now, it is </w:t>
      </w:r>
      <w:r w:rsidR="006D3020">
        <w:rPr>
          <w:rFonts w:ascii="Times New Roman" w:eastAsia="바탕" w:hAnsi="Times New Roman"/>
          <w:szCs w:val="20"/>
          <w:lang w:eastAsia="ko-KR"/>
        </w:rPr>
        <w:t>enough</w:t>
      </w:r>
      <w:r w:rsidR="00A17A9E">
        <w:rPr>
          <w:rFonts w:ascii="Times New Roman" w:eastAsia="바탕" w:hAnsi="Times New Roman"/>
          <w:szCs w:val="20"/>
          <w:lang w:eastAsia="ko-KR"/>
        </w:rPr>
        <w:t xml:space="preserve"> to know company’s preference and their overall view for route selection scheme through this question. </w:t>
      </w:r>
      <w:r w:rsidR="001D30C5">
        <w:rPr>
          <w:rFonts w:ascii="Times New Roman" w:eastAsia="바탕" w:hAnsi="Times New Roman" w:hint="eastAsia"/>
          <w:szCs w:val="20"/>
          <w:lang w:eastAsia="ko-KR"/>
        </w:rPr>
        <w:t xml:space="preserve">Thus, no proposal is made for this question and RAN2 keeps discussing </w:t>
      </w:r>
      <w:r w:rsidR="00A17A9E">
        <w:rPr>
          <w:rFonts w:ascii="Times New Roman" w:eastAsia="바탕" w:hAnsi="Times New Roman"/>
          <w:szCs w:val="20"/>
          <w:lang w:eastAsia="ko-KR"/>
        </w:rPr>
        <w:t xml:space="preserve">this </w:t>
      </w:r>
      <w:r w:rsidR="001D30C5">
        <w:rPr>
          <w:rFonts w:ascii="Times New Roman" w:eastAsia="바탕" w:hAnsi="Times New Roman" w:hint="eastAsia"/>
          <w:szCs w:val="20"/>
          <w:lang w:eastAsia="ko-KR"/>
        </w:rPr>
        <w:t>based on the proposal 7 above</w:t>
      </w:r>
      <w:r w:rsidR="00ED7AF0">
        <w:rPr>
          <w:rFonts w:ascii="Times New Roman" w:eastAsia="바탕" w:hAnsi="Times New Roman"/>
          <w:szCs w:val="20"/>
          <w:lang w:eastAsia="ko-KR"/>
        </w:rPr>
        <w:t xml:space="preserve"> at the next meeting</w:t>
      </w:r>
      <w:r w:rsidR="001D30C5">
        <w:rPr>
          <w:rFonts w:ascii="Times New Roman" w:eastAsia="바탕" w:hAnsi="Times New Roman" w:hint="eastAsia"/>
          <w:szCs w:val="20"/>
          <w:lang w:eastAsia="ko-KR"/>
        </w:rPr>
        <w:t xml:space="preserve">. </w:t>
      </w:r>
    </w:p>
    <w:p w:rsidR="009B468B" w:rsidRPr="006D3020" w:rsidRDefault="009B468B">
      <w:pPr>
        <w:pStyle w:val="a5"/>
        <w:rPr>
          <w:rFonts w:ascii="Times New Roman" w:hAnsi="Times New Roman"/>
          <w:sz w:val="22"/>
          <w:lang w:eastAsia="ko-KR"/>
        </w:rPr>
      </w:pPr>
    </w:p>
    <w:p w:rsidR="001136DF" w:rsidRDefault="00117171">
      <w:pPr>
        <w:pStyle w:val="2"/>
      </w:pPr>
      <w:r>
        <w:t>2.3</w:t>
      </w:r>
      <w:r>
        <w:tab/>
        <w:t>Other</w:t>
      </w:r>
    </w:p>
    <w:p w:rsidR="001136DF" w:rsidRDefault="00117171">
      <w:pPr>
        <w:pStyle w:val="Doc-text2"/>
        <w:ind w:left="0" w:firstLine="0"/>
        <w:rPr>
          <w:rFonts w:ascii="Times New Roman" w:eastAsia="바탕" w:hAnsi="Times New Roman"/>
          <w:sz w:val="22"/>
          <w:szCs w:val="20"/>
          <w:lang w:val="en-US" w:eastAsia="ko-KR"/>
        </w:rPr>
      </w:pPr>
      <w:r>
        <w:rPr>
          <w:rFonts w:ascii="Times New Roman" w:eastAsia="바탕" w:hAnsi="Times New Roman"/>
          <w:sz w:val="22"/>
          <w:szCs w:val="20"/>
          <w:lang w:val="en-US" w:eastAsia="ko-KR"/>
        </w:rPr>
        <w:t>Any other questions?</w:t>
      </w:r>
    </w:p>
    <w:p w:rsidR="001136DF" w:rsidRDefault="001136DF">
      <w:pPr>
        <w:spacing w:after="0"/>
        <w:rPr>
          <w:rFonts w:cs="Arial"/>
          <w:lang w:val="en-US" w:eastAsia="it-IT"/>
        </w:rPr>
      </w:pPr>
    </w:p>
    <w:tbl>
      <w:tblPr>
        <w:tblStyle w:val="10"/>
        <w:tblW w:w="9724" w:type="dxa"/>
        <w:tblLayout w:type="fixed"/>
        <w:tblCellMar>
          <w:left w:w="85" w:type="dxa"/>
          <w:right w:w="85" w:type="dxa"/>
        </w:tblCellMar>
        <w:tblLook w:val="04A0" w:firstRow="1" w:lastRow="0" w:firstColumn="1" w:lastColumn="0" w:noHBand="0" w:noVBand="1"/>
      </w:tblPr>
      <w:tblGrid>
        <w:gridCol w:w="1413"/>
        <w:gridCol w:w="8311"/>
      </w:tblGrid>
      <w:tr w:rsidR="001136DF">
        <w:trPr>
          <w:trHeight w:val="166"/>
        </w:trPr>
        <w:tc>
          <w:tcPr>
            <w:tcW w:w="1413" w:type="dxa"/>
            <w:shd w:val="clear" w:color="auto" w:fill="8DB3E2" w:themeFill="text2" w:themeFillTint="66"/>
            <w:vAlign w:val="center"/>
          </w:tcPr>
          <w:p w:rsidR="001136DF" w:rsidRDefault="00117171">
            <w:pPr>
              <w:spacing w:after="100" w:afterAutospacing="1" w:line="240" w:lineRule="atLeast"/>
              <w:jc w:val="center"/>
              <w:rPr>
                <w:lang w:eastAsia="ko-KR"/>
              </w:rPr>
            </w:pPr>
            <w:r>
              <w:rPr>
                <w:rFonts w:hint="eastAsia"/>
                <w:lang w:eastAsia="ko-KR"/>
              </w:rPr>
              <w:t>Company</w:t>
            </w:r>
          </w:p>
        </w:tc>
        <w:tc>
          <w:tcPr>
            <w:tcW w:w="8311" w:type="dxa"/>
            <w:shd w:val="clear" w:color="auto" w:fill="8DB3E2" w:themeFill="text2" w:themeFillTint="66"/>
            <w:vAlign w:val="center"/>
          </w:tcPr>
          <w:p w:rsidR="001136DF" w:rsidRDefault="00117171">
            <w:pPr>
              <w:spacing w:after="100" w:afterAutospacing="1" w:line="240" w:lineRule="atLeast"/>
              <w:jc w:val="center"/>
              <w:rPr>
                <w:lang w:eastAsia="ko-KR"/>
              </w:rPr>
            </w:pPr>
            <w:r>
              <w:rPr>
                <w:lang w:eastAsia="ko-KR"/>
              </w:rPr>
              <w:t>C</w:t>
            </w:r>
            <w:r>
              <w:rPr>
                <w:rFonts w:hint="eastAsia"/>
                <w:lang w:eastAsia="ko-KR"/>
              </w:rPr>
              <w:t>omments</w:t>
            </w:r>
          </w:p>
        </w:tc>
      </w:tr>
      <w:tr w:rsidR="001136DF">
        <w:tc>
          <w:tcPr>
            <w:tcW w:w="1413" w:type="dxa"/>
          </w:tcPr>
          <w:p w:rsidR="001136DF" w:rsidRDefault="00117171">
            <w:pPr>
              <w:spacing w:after="200" w:line="276" w:lineRule="auto"/>
              <w:rPr>
                <w:lang w:eastAsia="ko-KR"/>
              </w:rPr>
            </w:pPr>
            <w:r>
              <w:rPr>
                <w:lang w:eastAsia="ko-KR"/>
              </w:rPr>
              <w:t>Intel</w:t>
            </w:r>
          </w:p>
        </w:tc>
        <w:tc>
          <w:tcPr>
            <w:tcW w:w="8311" w:type="dxa"/>
          </w:tcPr>
          <w:p w:rsidR="001136DF" w:rsidRDefault="00117171">
            <w:pPr>
              <w:spacing w:after="200" w:line="276" w:lineRule="auto"/>
              <w:rPr>
                <w:lang w:eastAsia="ko-KR"/>
              </w:rPr>
            </w:pPr>
            <w:r>
              <w:rPr>
                <w:lang w:eastAsia="ko-KR"/>
              </w:rPr>
              <w:t>If option 2 is used, uplink and downlink routes probably need to be distinguished even if using the same set of IAB nodes (i.e., donor-&gt;node1-&gt;node2-&gt;UE vs UE-&gt;node2-&gt;node1-&gt;donor).</w:t>
            </w:r>
          </w:p>
        </w:tc>
      </w:tr>
      <w:tr w:rsidR="001136DF">
        <w:tc>
          <w:tcPr>
            <w:tcW w:w="1413" w:type="dxa"/>
          </w:tcPr>
          <w:p w:rsidR="001136DF" w:rsidRDefault="001136DF">
            <w:pPr>
              <w:spacing w:after="200" w:line="276" w:lineRule="auto"/>
              <w:rPr>
                <w:lang w:eastAsia="ko-KR"/>
              </w:rPr>
            </w:pPr>
          </w:p>
        </w:tc>
        <w:tc>
          <w:tcPr>
            <w:tcW w:w="8311" w:type="dxa"/>
          </w:tcPr>
          <w:p w:rsidR="001136DF" w:rsidRDefault="001136DF">
            <w:pPr>
              <w:spacing w:after="200" w:line="276" w:lineRule="auto"/>
              <w:rPr>
                <w:lang w:eastAsia="ko-KR"/>
              </w:rPr>
            </w:pPr>
          </w:p>
        </w:tc>
      </w:tr>
    </w:tbl>
    <w:p w:rsidR="001136DF" w:rsidRDefault="001136DF">
      <w:pPr>
        <w:pStyle w:val="a5"/>
        <w:rPr>
          <w:lang w:eastAsia="ko-KR"/>
        </w:rPr>
      </w:pPr>
    </w:p>
    <w:p w:rsidR="00584984" w:rsidRDefault="00584984" w:rsidP="00584984">
      <w:pPr>
        <w:pStyle w:val="Doc-text2"/>
        <w:ind w:left="0" w:firstLine="0"/>
        <w:rPr>
          <w:rFonts w:ascii="Times New Roman" w:eastAsia="바탕" w:hAnsi="Times New Roman"/>
          <w:szCs w:val="20"/>
          <w:lang w:eastAsia="ko-KR"/>
        </w:rPr>
      </w:pPr>
      <w:r w:rsidRPr="000A6DD2">
        <w:rPr>
          <w:rFonts w:ascii="Times New Roman" w:eastAsia="바탕" w:hAnsi="Times New Roman"/>
          <w:b/>
          <w:szCs w:val="20"/>
          <w:lang w:eastAsia="ko-KR"/>
        </w:rPr>
        <w:t>Summary</w:t>
      </w:r>
      <w:r>
        <w:rPr>
          <w:rFonts w:ascii="Times New Roman" w:eastAsia="바탕" w:hAnsi="Times New Roman"/>
          <w:b/>
          <w:szCs w:val="20"/>
          <w:lang w:eastAsia="ko-KR"/>
        </w:rPr>
        <w:t>:</w:t>
      </w:r>
      <w:r w:rsidRPr="000A6DD2">
        <w:rPr>
          <w:rFonts w:ascii="Times New Roman" w:eastAsia="바탕" w:hAnsi="Times New Roman"/>
          <w:szCs w:val="20"/>
          <w:lang w:eastAsia="ko-KR"/>
        </w:rPr>
        <w:t xml:space="preserve"> </w:t>
      </w:r>
      <w:r w:rsidR="00E71A12">
        <w:rPr>
          <w:rFonts w:ascii="Times New Roman" w:eastAsia="바탕" w:hAnsi="Times New Roman" w:hint="eastAsia"/>
          <w:szCs w:val="20"/>
          <w:lang w:eastAsia="ko-KR"/>
        </w:rPr>
        <w:t>Intel</w:t>
      </w:r>
      <w:r w:rsidR="00E71A12">
        <w:rPr>
          <w:rFonts w:ascii="Times New Roman" w:eastAsia="바탕" w:hAnsi="Times New Roman"/>
          <w:szCs w:val="20"/>
          <w:lang w:eastAsia="ko-KR"/>
        </w:rPr>
        <w:t xml:space="preserve">’s comment is incorporated into proposal 4 as FFS. Thus, no proposal for this question is made. </w:t>
      </w:r>
    </w:p>
    <w:p w:rsidR="00584984" w:rsidRPr="00584984" w:rsidRDefault="00584984">
      <w:pPr>
        <w:pStyle w:val="a5"/>
        <w:rPr>
          <w:lang w:eastAsia="ko-KR"/>
        </w:rPr>
      </w:pPr>
    </w:p>
    <w:p w:rsidR="001136DF" w:rsidRDefault="00117171">
      <w:pPr>
        <w:pStyle w:val="1"/>
        <w:rPr>
          <w:rFonts w:ascii="Times New Roman" w:hAnsi="Times New Roman"/>
          <w:lang w:val="en-US" w:eastAsia="ko-KR"/>
        </w:rPr>
      </w:pPr>
      <w:bookmarkStart w:id="2" w:name="_GoBack"/>
      <w:bookmarkEnd w:id="2"/>
      <w:r>
        <w:rPr>
          <w:lang w:val="en-US"/>
        </w:rPr>
        <w:t>3.</w:t>
      </w:r>
      <w:r>
        <w:rPr>
          <w:lang w:val="en-US"/>
        </w:rPr>
        <w:tab/>
      </w:r>
      <w:r>
        <w:rPr>
          <w:rFonts w:hint="eastAsia"/>
          <w:lang w:val="en-US" w:eastAsia="ko-KR"/>
        </w:rPr>
        <w:t>Summary</w:t>
      </w:r>
    </w:p>
    <w:p w:rsidR="001136DF" w:rsidRPr="006D3020" w:rsidRDefault="006D3020" w:rsidP="006D3020">
      <w:pPr>
        <w:rPr>
          <w:rFonts w:cs="Arial"/>
          <w:bCs/>
          <w:lang w:eastAsia="ko-KR"/>
        </w:rPr>
      </w:pPr>
      <w:r w:rsidRPr="006D3020">
        <w:rPr>
          <w:rFonts w:cs="Arial"/>
          <w:bCs/>
          <w:lang w:eastAsia="ko-KR"/>
        </w:rPr>
        <w:t>Total 1</w:t>
      </w:r>
      <w:r>
        <w:rPr>
          <w:rFonts w:cs="Arial"/>
          <w:bCs/>
          <w:lang w:eastAsia="ko-KR"/>
        </w:rPr>
        <w:t>5</w:t>
      </w:r>
      <w:r w:rsidRPr="006D3020">
        <w:rPr>
          <w:rFonts w:cs="Arial"/>
          <w:bCs/>
          <w:lang w:eastAsia="ko-KR"/>
        </w:rPr>
        <w:t xml:space="preserve"> companies joined this e-mail discussion, and </w:t>
      </w:r>
      <w:r>
        <w:rPr>
          <w:rFonts w:cs="Arial"/>
          <w:bCs/>
          <w:lang w:eastAsia="ko-KR"/>
        </w:rPr>
        <w:t xml:space="preserve">shared their view on routing at an adaptation layer. </w:t>
      </w:r>
      <w:r w:rsidRPr="006D3020">
        <w:rPr>
          <w:rFonts w:cs="Arial"/>
          <w:bCs/>
          <w:lang w:eastAsia="ko-KR"/>
        </w:rPr>
        <w:t>Given the answers above, the following proposals are made:</w:t>
      </w:r>
    </w:p>
    <w:p w:rsidR="006D3020" w:rsidRPr="007D2221" w:rsidRDefault="006D3020" w:rsidP="006D3020">
      <w:pPr>
        <w:spacing w:line="240" w:lineRule="auto"/>
        <w:jc w:val="left"/>
        <w:rPr>
          <w:b/>
          <w:sz w:val="22"/>
          <w:lang w:eastAsia="ko-KR"/>
        </w:rPr>
      </w:pPr>
      <w:r w:rsidRPr="007D2221">
        <w:rPr>
          <w:b/>
          <w:sz w:val="22"/>
          <w:lang w:eastAsia="ko-KR"/>
        </w:rPr>
        <w:t xml:space="preserve">Proposal 1. Routing delivers a packet to a destination node by selecting a next backhaul link among given multiple backhaul links at an IAB node </w:t>
      </w:r>
      <w:r>
        <w:rPr>
          <w:b/>
          <w:sz w:val="22"/>
          <w:lang w:eastAsia="ko-KR"/>
        </w:rPr>
        <w:t xml:space="preserve">and an IAB donor node </w:t>
      </w:r>
      <w:r w:rsidRPr="007D2221">
        <w:rPr>
          <w:b/>
          <w:sz w:val="22"/>
          <w:lang w:eastAsia="ko-KR"/>
        </w:rPr>
        <w:t xml:space="preserve">as </w:t>
      </w:r>
      <w:r>
        <w:rPr>
          <w:b/>
          <w:sz w:val="22"/>
          <w:lang w:eastAsia="ko-KR"/>
        </w:rPr>
        <w:t xml:space="preserve">a </w:t>
      </w:r>
      <w:r w:rsidRPr="007D2221">
        <w:rPr>
          <w:b/>
          <w:sz w:val="22"/>
          <w:lang w:eastAsia="ko-KR"/>
        </w:rPr>
        <w:t>baseline.</w:t>
      </w:r>
    </w:p>
    <w:p w:rsidR="00E71A12" w:rsidRDefault="00E71A12" w:rsidP="006D3020">
      <w:pPr>
        <w:spacing w:line="240" w:lineRule="auto"/>
        <w:jc w:val="left"/>
        <w:rPr>
          <w:b/>
          <w:sz w:val="22"/>
          <w:lang w:eastAsia="ko-KR"/>
        </w:rPr>
      </w:pPr>
      <w:r w:rsidRPr="00E71A12">
        <w:rPr>
          <w:b/>
          <w:sz w:val="22"/>
          <w:lang w:eastAsia="ko-KR"/>
        </w:rPr>
        <w:t>Proposal 2. “Destination IAB node/IAB donor-DU address” and “Specific path identifier” are considered as candidate for route identifier for routing at an adaptation layer. Additional required information for routing is FFS.</w:t>
      </w:r>
    </w:p>
    <w:p w:rsidR="00E71A12" w:rsidRDefault="00E71A12" w:rsidP="006D3020">
      <w:pPr>
        <w:spacing w:line="240" w:lineRule="auto"/>
        <w:jc w:val="left"/>
        <w:rPr>
          <w:b/>
          <w:sz w:val="22"/>
          <w:lang w:eastAsia="ko-KR"/>
        </w:rPr>
      </w:pPr>
      <w:r w:rsidRPr="00E71A12">
        <w:rPr>
          <w:b/>
          <w:sz w:val="22"/>
          <w:lang w:eastAsia="ko-KR"/>
        </w:rPr>
        <w:t>Proposal 3. “Adaptation-layer-name address” is used for IAB node or IAB donor-DU address, which has 10bits long and is unique within an IAB donor-CU.</w:t>
      </w:r>
    </w:p>
    <w:p w:rsidR="00E71A12" w:rsidRDefault="00E71A12" w:rsidP="006D3020">
      <w:pPr>
        <w:spacing w:line="240" w:lineRule="auto"/>
        <w:jc w:val="left"/>
        <w:rPr>
          <w:b/>
          <w:sz w:val="22"/>
          <w:lang w:eastAsia="ko-KR"/>
        </w:rPr>
      </w:pPr>
      <w:r w:rsidRPr="00E71A12">
        <w:rPr>
          <w:b/>
          <w:sz w:val="22"/>
          <w:lang w:eastAsia="ko-KR"/>
        </w:rPr>
        <w:t>Proposal 4. “Route ID” is introduced and used for a path identifier, which has 12bits long but it is FFS valid range for “Route ID” and whether separate “Route ID” for UL and DL is needed.</w:t>
      </w:r>
    </w:p>
    <w:p w:rsidR="00E71A12" w:rsidRDefault="00E71A12" w:rsidP="006D3020">
      <w:pPr>
        <w:spacing w:line="240" w:lineRule="auto"/>
        <w:jc w:val="left"/>
        <w:rPr>
          <w:b/>
          <w:sz w:val="22"/>
          <w:lang w:eastAsia="ko-KR"/>
        </w:rPr>
      </w:pPr>
      <w:r w:rsidRPr="00E71A12">
        <w:rPr>
          <w:b/>
          <w:sz w:val="22"/>
          <w:lang w:eastAsia="ko-KR"/>
        </w:rPr>
        <w:t>Proposal 5. From RAN2 point of view, C-RNTI can be considered for backhaul link identifier which is used for identifying the next IAB node for the destination.</w:t>
      </w:r>
    </w:p>
    <w:p w:rsidR="00E71A12" w:rsidRPr="00E71A12" w:rsidRDefault="00E71A12" w:rsidP="00E71A12">
      <w:pPr>
        <w:spacing w:line="240" w:lineRule="auto"/>
        <w:jc w:val="left"/>
        <w:rPr>
          <w:b/>
          <w:sz w:val="22"/>
          <w:lang w:eastAsia="ko-KR"/>
        </w:rPr>
      </w:pPr>
      <w:r w:rsidRPr="00E71A12">
        <w:rPr>
          <w:b/>
          <w:sz w:val="22"/>
          <w:lang w:eastAsia="ko-KR"/>
        </w:rPr>
        <w:t>Proposal 6. The following three options are considered as a baseline for route selection scheme.</w:t>
      </w:r>
    </w:p>
    <w:p w:rsidR="00E71A12" w:rsidRPr="00E71A12" w:rsidRDefault="00E71A12" w:rsidP="00E71A12">
      <w:pPr>
        <w:numPr>
          <w:ilvl w:val="0"/>
          <w:numId w:val="5"/>
        </w:numPr>
        <w:spacing w:line="240" w:lineRule="auto"/>
        <w:jc w:val="left"/>
        <w:rPr>
          <w:b/>
          <w:sz w:val="22"/>
          <w:lang w:eastAsia="ko-KR"/>
        </w:rPr>
      </w:pPr>
      <w:r w:rsidRPr="00E71A12">
        <w:rPr>
          <w:b/>
          <w:sz w:val="22"/>
          <w:lang w:eastAsia="ko-KR"/>
        </w:rPr>
        <w:lastRenderedPageBreak/>
        <w:t>O</w:t>
      </w:r>
      <w:r w:rsidRPr="00E71A12">
        <w:rPr>
          <w:rFonts w:hint="eastAsia"/>
          <w:b/>
          <w:sz w:val="22"/>
          <w:lang w:eastAsia="ko-KR"/>
        </w:rPr>
        <w:t xml:space="preserve">ption </w:t>
      </w:r>
      <w:r w:rsidRPr="00E71A12">
        <w:rPr>
          <w:b/>
          <w:sz w:val="22"/>
          <w:lang w:eastAsia="ko-KR"/>
        </w:rPr>
        <w:t>1a: destination address + additional identifier which may be carried by adaptation header.</w:t>
      </w:r>
    </w:p>
    <w:p w:rsidR="00E71A12" w:rsidRPr="00E71A12" w:rsidRDefault="00E71A12" w:rsidP="00E71A12">
      <w:pPr>
        <w:numPr>
          <w:ilvl w:val="0"/>
          <w:numId w:val="5"/>
        </w:numPr>
        <w:spacing w:line="240" w:lineRule="auto"/>
        <w:jc w:val="left"/>
        <w:rPr>
          <w:b/>
          <w:sz w:val="22"/>
          <w:lang w:eastAsia="ko-KR"/>
        </w:rPr>
      </w:pPr>
      <w:r w:rsidRPr="00E71A12">
        <w:rPr>
          <w:b/>
          <w:sz w:val="22"/>
          <w:lang w:eastAsia="ko-KR"/>
        </w:rPr>
        <w:t>O</w:t>
      </w:r>
      <w:r w:rsidRPr="00E71A12">
        <w:rPr>
          <w:rFonts w:hint="eastAsia"/>
          <w:b/>
          <w:sz w:val="22"/>
          <w:lang w:eastAsia="ko-KR"/>
        </w:rPr>
        <w:t xml:space="preserve">ption </w:t>
      </w:r>
      <w:r w:rsidRPr="00E71A12">
        <w:rPr>
          <w:b/>
          <w:sz w:val="22"/>
          <w:lang w:eastAsia="ko-KR"/>
        </w:rPr>
        <w:t>1b: destination address + cost which may be man</w:t>
      </w:r>
      <w:r w:rsidR="002B7B2E">
        <w:rPr>
          <w:b/>
          <w:sz w:val="22"/>
          <w:lang w:eastAsia="ko-KR"/>
        </w:rPr>
        <w:t>a</w:t>
      </w:r>
      <w:r w:rsidRPr="00E71A12">
        <w:rPr>
          <w:b/>
          <w:sz w:val="22"/>
          <w:lang w:eastAsia="ko-KR"/>
        </w:rPr>
        <w:t>ged by the IAB node.</w:t>
      </w:r>
    </w:p>
    <w:p w:rsidR="00E71A12" w:rsidRPr="00E71A12" w:rsidRDefault="00E71A12" w:rsidP="00E71A12">
      <w:pPr>
        <w:numPr>
          <w:ilvl w:val="0"/>
          <w:numId w:val="5"/>
        </w:numPr>
        <w:spacing w:line="240" w:lineRule="auto"/>
        <w:jc w:val="left"/>
        <w:rPr>
          <w:b/>
          <w:sz w:val="22"/>
          <w:lang w:eastAsia="ko-KR"/>
        </w:rPr>
      </w:pPr>
      <w:r w:rsidRPr="00E71A12">
        <w:rPr>
          <w:b/>
          <w:sz w:val="22"/>
          <w:lang w:eastAsia="ko-KR"/>
        </w:rPr>
        <w:t>Option 2: Each path is uniquely identified by path identifier.</w:t>
      </w:r>
    </w:p>
    <w:p w:rsidR="006D3020" w:rsidRPr="002902E9" w:rsidRDefault="006D3020">
      <w:pPr>
        <w:rPr>
          <w:rFonts w:cs="Arial"/>
          <w:bCs/>
          <w:lang w:eastAsia="ko-KR"/>
        </w:rPr>
      </w:pPr>
    </w:p>
    <w:p w:rsidR="001136DF" w:rsidRDefault="00117171">
      <w:pPr>
        <w:pStyle w:val="1"/>
        <w:tabs>
          <w:tab w:val="left" w:pos="432"/>
        </w:tabs>
        <w:overflowPunct w:val="0"/>
        <w:autoSpaceDE w:val="0"/>
        <w:autoSpaceDN w:val="0"/>
        <w:adjustRightInd w:val="0"/>
        <w:ind w:left="432" w:hanging="432"/>
        <w:textAlignment w:val="baseline"/>
        <w:rPr>
          <w:rFonts w:cs="Arial"/>
        </w:rPr>
      </w:pPr>
      <w:r>
        <w:rPr>
          <w:rFonts w:cs="Arial"/>
        </w:rPr>
        <w:t>References</w:t>
      </w:r>
    </w:p>
    <w:p w:rsidR="001136DF" w:rsidRDefault="00117171">
      <w:pPr>
        <w:pStyle w:val="Reference"/>
      </w:pPr>
      <w:bookmarkStart w:id="3" w:name="_Ref3907343"/>
      <w:r>
        <w:t>R2-1901389</w:t>
      </w:r>
      <w:r>
        <w:tab/>
        <w:t>Adaptation layer for IAB</w:t>
      </w:r>
      <w:r>
        <w:tab/>
      </w:r>
      <w:r>
        <w:tab/>
      </w:r>
      <w:r>
        <w:tab/>
        <w:t>Intel Corporation</w:t>
      </w:r>
      <w:bookmarkEnd w:id="3"/>
    </w:p>
    <w:p w:rsidR="001136DF" w:rsidRDefault="00117171">
      <w:pPr>
        <w:pStyle w:val="Reference"/>
      </w:pPr>
      <w:r>
        <w:t>R2-1901326</w:t>
      </w:r>
      <w:r>
        <w:tab/>
        <w:t>Packets Forwarding in IAB Networks</w:t>
      </w:r>
      <w:r>
        <w:tab/>
        <w:t>Ericsson</w:t>
      </w:r>
      <w:r>
        <w:tab/>
      </w:r>
    </w:p>
    <w:p w:rsidR="001136DF" w:rsidRDefault="00117171">
      <w:pPr>
        <w:pStyle w:val="Reference"/>
      </w:pPr>
      <w:r>
        <w:t>R2-1900944</w:t>
      </w:r>
      <w:r>
        <w:tab/>
        <w:t>Route selection in case of route redundancy</w:t>
      </w:r>
      <w:r>
        <w:tab/>
        <w:t>AT&amp;T</w:t>
      </w:r>
      <w:r>
        <w:tab/>
      </w:r>
    </w:p>
    <w:p w:rsidR="001136DF" w:rsidRDefault="00117171">
      <w:pPr>
        <w:pStyle w:val="Reference"/>
      </w:pPr>
      <w:r>
        <w:t>R2-1902170</w:t>
      </w:r>
      <w:r>
        <w:tab/>
        <w:t>Discussion on route selection in IAB</w:t>
      </w:r>
      <w:r>
        <w:tab/>
      </w:r>
      <w:r>
        <w:tab/>
        <w:t>LG Electronics</w:t>
      </w:r>
    </w:p>
    <w:p w:rsidR="001136DF" w:rsidRDefault="00117171">
      <w:pPr>
        <w:pStyle w:val="Reference"/>
      </w:pPr>
      <w:r>
        <w:t>R2-1900572</w:t>
      </w:r>
      <w:r>
        <w:tab/>
        <w:t>Consideration on routing in IAB</w:t>
      </w:r>
      <w:r>
        <w:tab/>
      </w:r>
      <w:proofErr w:type="spellStart"/>
      <w:r>
        <w:t>ShenZhen</w:t>
      </w:r>
      <w:proofErr w:type="spellEnd"/>
      <w:r>
        <w:t xml:space="preserve"> </w:t>
      </w:r>
      <w:proofErr w:type="spellStart"/>
      <w:r>
        <w:t>Zhongxing</w:t>
      </w:r>
      <w:proofErr w:type="spellEnd"/>
      <w:r>
        <w:t xml:space="preserve"> </w:t>
      </w:r>
      <w:proofErr w:type="spellStart"/>
      <w:r>
        <w:t>Shitong</w:t>
      </w:r>
      <w:proofErr w:type="spellEnd"/>
    </w:p>
    <w:p w:rsidR="001136DF" w:rsidRDefault="00117171">
      <w:pPr>
        <w:pStyle w:val="Reference"/>
      </w:pPr>
      <w:r>
        <w:t>R2-1901639</w:t>
      </w:r>
      <w:r>
        <w:tab/>
        <w:t>Routing function and configuration</w:t>
      </w:r>
      <w:r>
        <w:tab/>
      </w:r>
      <w:proofErr w:type="spellStart"/>
      <w:r>
        <w:t>Futurewei</w:t>
      </w:r>
      <w:proofErr w:type="spellEnd"/>
      <w:r>
        <w:t xml:space="preserve"> Technologies</w:t>
      </w:r>
      <w:r>
        <w:tab/>
      </w:r>
    </w:p>
    <w:p w:rsidR="001136DF" w:rsidRDefault="00117171">
      <w:pPr>
        <w:pStyle w:val="Reference"/>
      </w:pPr>
      <w:r>
        <w:t>R2-1901406</w:t>
      </w:r>
      <w:r>
        <w:tab/>
        <w:t>Consideration on routing management procedure</w:t>
      </w:r>
      <w:r>
        <w:tab/>
        <w:t>KDDI Corporation</w:t>
      </w:r>
    </w:p>
    <w:p w:rsidR="001136DF" w:rsidRDefault="00117171">
      <w:pPr>
        <w:pStyle w:val="Reference"/>
      </w:pPr>
      <w:r>
        <w:t>R2-1900242</w:t>
      </w:r>
      <w:r>
        <w:tab/>
        <w:t>Route Adaptation upon Backhaul Failure</w:t>
      </w:r>
      <w:r>
        <w:tab/>
        <w:t>CATT</w:t>
      </w:r>
    </w:p>
    <w:p w:rsidR="001136DF" w:rsidRDefault="00117171">
      <w:pPr>
        <w:pStyle w:val="Reference"/>
      </w:pPr>
      <w:r>
        <w:t>R2-1900626</w:t>
      </w:r>
      <w:r>
        <w:tab/>
        <w:t>Adaptation layer contents and configuration</w:t>
      </w:r>
      <w:r>
        <w:tab/>
        <w:t>Nokia, Nokia Shanghai Bell</w:t>
      </w:r>
    </w:p>
    <w:sectPr w:rsidR="001136DF">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81E" w:rsidRDefault="00B6481E">
      <w:pPr>
        <w:spacing w:after="0" w:line="240" w:lineRule="auto"/>
      </w:pPr>
      <w:r>
        <w:separator/>
      </w:r>
    </w:p>
  </w:endnote>
  <w:endnote w:type="continuationSeparator" w:id="0">
    <w:p w:rsidR="00B6481E" w:rsidRDefault="00B64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86B" w:rsidRDefault="00F7086B">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1</w:t>
    </w:r>
    <w:r>
      <w:rPr>
        <w:rStyle w:val="ab"/>
      </w:rPr>
      <w:fldChar w:fldCharType="end"/>
    </w:r>
  </w:p>
  <w:p w:rsidR="00F7086B" w:rsidRDefault="00F7086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86B" w:rsidRDefault="00F7086B">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92158D">
      <w:rPr>
        <w:rStyle w:val="ab"/>
        <w:noProof/>
      </w:rPr>
      <w:t>19</w:t>
    </w:r>
    <w:r>
      <w:rPr>
        <w:rStyle w:val="ab"/>
      </w:rPr>
      <w:fldChar w:fldCharType="end"/>
    </w:r>
  </w:p>
  <w:p w:rsidR="00F7086B" w:rsidRDefault="00F7086B">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81E" w:rsidRDefault="00B6481E">
      <w:pPr>
        <w:spacing w:after="0" w:line="240" w:lineRule="auto"/>
      </w:pPr>
      <w:r>
        <w:separator/>
      </w:r>
    </w:p>
  </w:footnote>
  <w:footnote w:type="continuationSeparator" w:id="0">
    <w:p w:rsidR="00B6481E" w:rsidRDefault="00B648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6A5A49"/>
    <w:multiLevelType w:val="hybridMultilevel"/>
    <w:tmpl w:val="BAA01CEE"/>
    <w:lvl w:ilvl="0" w:tplc="84320426">
      <w:start w:val="5"/>
      <w:numFmt w:val="bullet"/>
      <w:lvlText w:val="-"/>
      <w:lvlJc w:val="left"/>
      <w:pPr>
        <w:ind w:left="800" w:hanging="400"/>
      </w:pPr>
      <w:rPr>
        <w:rFonts w:ascii="Calibri" w:eastAsiaTheme="minorEastAsia"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DF30F48"/>
    <w:multiLevelType w:val="hybridMultilevel"/>
    <w:tmpl w:val="DD2A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BF0CC8"/>
    <w:multiLevelType w:val="hybridMultilevel"/>
    <w:tmpl w:val="2A1E0A06"/>
    <w:lvl w:ilvl="0" w:tplc="84320426">
      <w:start w:val="5"/>
      <w:numFmt w:val="bullet"/>
      <w:lvlText w:val="-"/>
      <w:lvlJc w:val="left"/>
      <w:pPr>
        <w:ind w:left="800" w:hanging="400"/>
      </w:pPr>
      <w:rPr>
        <w:rFonts w:ascii="Calibri" w:eastAsiaTheme="minorEastAsia"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31E18D3"/>
    <w:multiLevelType w:val="multilevel"/>
    <w:tmpl w:val="431E18D3"/>
    <w:lvl w:ilvl="0">
      <w:numFmt w:val="bullet"/>
      <w:lvlText w:val="-"/>
      <w:lvlJc w:val="left"/>
      <w:pPr>
        <w:ind w:left="800" w:hanging="400"/>
      </w:pPr>
      <w:rPr>
        <w:rFonts w:ascii="Calibri" w:eastAsia="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C53501F"/>
    <w:multiLevelType w:val="multilevel"/>
    <w:tmpl w:val="4C53501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E7749F8"/>
    <w:multiLevelType w:val="multilevel"/>
    <w:tmpl w:val="5E7749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EA15888"/>
    <w:multiLevelType w:val="multilevel"/>
    <w:tmpl w:val="6EA15888"/>
    <w:lvl w:ilvl="0">
      <w:numFmt w:val="bullet"/>
      <w:lvlText w:val="-"/>
      <w:lvlJc w:val="left"/>
      <w:pPr>
        <w:ind w:left="800" w:hanging="400"/>
      </w:pPr>
      <w:rPr>
        <w:rFonts w:ascii="Calibri" w:eastAsia="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63"/>
        </w:tabs>
        <w:ind w:left="63" w:hanging="360"/>
      </w:pPr>
      <w:rPr>
        <w:rFonts w:ascii="Symbol" w:hAnsi="Symbol" w:hint="default"/>
        <w:b/>
        <w:i w:val="0"/>
        <w:color w:val="auto"/>
        <w:sz w:val="22"/>
        <w:lang w:val="en-US"/>
      </w:rPr>
    </w:lvl>
    <w:lvl w:ilvl="1">
      <w:start w:val="1"/>
      <w:numFmt w:val="bullet"/>
      <w:lvlText w:val="o"/>
      <w:lvlJc w:val="left"/>
      <w:pPr>
        <w:tabs>
          <w:tab w:val="left" w:pos="63"/>
        </w:tabs>
        <w:ind w:left="63" w:hanging="360"/>
      </w:pPr>
      <w:rPr>
        <w:rFonts w:ascii="Courier New" w:hAnsi="Courier New" w:cs="Courier New" w:hint="default"/>
      </w:rPr>
    </w:lvl>
    <w:lvl w:ilvl="2">
      <w:start w:val="1"/>
      <w:numFmt w:val="bullet"/>
      <w:lvlText w:val=""/>
      <w:lvlJc w:val="left"/>
      <w:pPr>
        <w:tabs>
          <w:tab w:val="left" w:pos="783"/>
        </w:tabs>
        <w:ind w:left="783" w:hanging="360"/>
      </w:pPr>
      <w:rPr>
        <w:rFonts w:ascii="Wingdings" w:hAnsi="Wingdings" w:hint="default"/>
      </w:rPr>
    </w:lvl>
    <w:lvl w:ilvl="3">
      <w:start w:val="1"/>
      <w:numFmt w:val="bullet"/>
      <w:lvlText w:val=""/>
      <w:lvlJc w:val="left"/>
      <w:pPr>
        <w:tabs>
          <w:tab w:val="left" w:pos="1503"/>
        </w:tabs>
        <w:ind w:left="1503" w:hanging="360"/>
      </w:pPr>
      <w:rPr>
        <w:rFonts w:ascii="Symbol" w:hAnsi="Symbol" w:hint="default"/>
      </w:rPr>
    </w:lvl>
    <w:lvl w:ilvl="4">
      <w:start w:val="1"/>
      <w:numFmt w:val="bullet"/>
      <w:lvlText w:val="o"/>
      <w:lvlJc w:val="left"/>
      <w:pPr>
        <w:tabs>
          <w:tab w:val="left" w:pos="2223"/>
        </w:tabs>
        <w:ind w:left="2223" w:hanging="360"/>
      </w:pPr>
      <w:rPr>
        <w:rFonts w:ascii="Courier New" w:hAnsi="Courier New" w:cs="Courier New" w:hint="default"/>
      </w:rPr>
    </w:lvl>
    <w:lvl w:ilvl="5">
      <w:start w:val="1"/>
      <w:numFmt w:val="bullet"/>
      <w:lvlText w:val=""/>
      <w:lvlJc w:val="left"/>
      <w:pPr>
        <w:tabs>
          <w:tab w:val="left" w:pos="2943"/>
        </w:tabs>
        <w:ind w:left="2943" w:hanging="360"/>
      </w:pPr>
      <w:rPr>
        <w:rFonts w:ascii="Wingdings" w:hAnsi="Wingdings" w:hint="default"/>
      </w:rPr>
    </w:lvl>
    <w:lvl w:ilvl="6">
      <w:start w:val="1"/>
      <w:numFmt w:val="bullet"/>
      <w:lvlText w:val=""/>
      <w:lvlJc w:val="left"/>
      <w:pPr>
        <w:tabs>
          <w:tab w:val="left" w:pos="3663"/>
        </w:tabs>
        <w:ind w:left="3663" w:hanging="360"/>
      </w:pPr>
      <w:rPr>
        <w:rFonts w:ascii="Symbol" w:hAnsi="Symbol" w:hint="default"/>
      </w:rPr>
    </w:lvl>
    <w:lvl w:ilvl="7">
      <w:start w:val="1"/>
      <w:numFmt w:val="bullet"/>
      <w:lvlText w:val="o"/>
      <w:lvlJc w:val="left"/>
      <w:pPr>
        <w:tabs>
          <w:tab w:val="left" w:pos="4383"/>
        </w:tabs>
        <w:ind w:left="4383" w:hanging="360"/>
      </w:pPr>
      <w:rPr>
        <w:rFonts w:ascii="Courier New" w:hAnsi="Courier New" w:cs="Courier New" w:hint="default"/>
      </w:rPr>
    </w:lvl>
    <w:lvl w:ilvl="8">
      <w:start w:val="1"/>
      <w:numFmt w:val="bullet"/>
      <w:lvlText w:val=""/>
      <w:lvlJc w:val="left"/>
      <w:pPr>
        <w:tabs>
          <w:tab w:val="left" w:pos="5103"/>
        </w:tabs>
        <w:ind w:left="5103" w:hanging="360"/>
      </w:pPr>
      <w:rPr>
        <w:rFonts w:ascii="Wingdings" w:hAnsi="Wingdings" w:hint="default"/>
      </w:rPr>
    </w:lvl>
  </w:abstractNum>
  <w:abstractNum w:abstractNumId="10" w15:restartNumberingAfterBreak="0">
    <w:nsid w:val="734F6C2B"/>
    <w:multiLevelType w:val="multilevel"/>
    <w:tmpl w:val="734F6C2B"/>
    <w:lvl w:ilvl="0">
      <w:numFmt w:val="bullet"/>
      <w:lvlText w:val="-"/>
      <w:lvlJc w:val="left"/>
      <w:pPr>
        <w:ind w:left="800" w:hanging="400"/>
      </w:pPr>
      <w:rPr>
        <w:rFonts w:ascii="Times New Roman" w:eastAsia="바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77427F2C"/>
    <w:multiLevelType w:val="multilevel"/>
    <w:tmpl w:val="77427F2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4"/>
  </w:num>
  <w:num w:numId="3">
    <w:abstractNumId w:val="9"/>
  </w:num>
  <w:num w:numId="4">
    <w:abstractNumId w:val="10"/>
  </w:num>
  <w:num w:numId="5">
    <w:abstractNumId w:val="3"/>
  </w:num>
  <w:num w:numId="6">
    <w:abstractNumId w:val="11"/>
  </w:num>
  <w:num w:numId="7">
    <w:abstractNumId w:val="8"/>
  </w:num>
  <w:num w:numId="8">
    <w:abstractNumId w:val="7"/>
  </w:num>
  <w:num w:numId="9">
    <w:abstractNumId w:val="5"/>
  </w:num>
  <w:num w:numId="10">
    <w:abstractNumId w:val="1"/>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197"/>
    <w:rsid w:val="000045DE"/>
    <w:rsid w:val="000058A8"/>
    <w:rsid w:val="00005FCA"/>
    <w:rsid w:val="000076B1"/>
    <w:rsid w:val="00007E28"/>
    <w:rsid w:val="00010466"/>
    <w:rsid w:val="000110B8"/>
    <w:rsid w:val="00011D72"/>
    <w:rsid w:val="000120A7"/>
    <w:rsid w:val="0001469E"/>
    <w:rsid w:val="000146E5"/>
    <w:rsid w:val="000215AF"/>
    <w:rsid w:val="0002241A"/>
    <w:rsid w:val="000224E8"/>
    <w:rsid w:val="000240B1"/>
    <w:rsid w:val="0002583C"/>
    <w:rsid w:val="000261D6"/>
    <w:rsid w:val="00026B34"/>
    <w:rsid w:val="000313DB"/>
    <w:rsid w:val="000316B9"/>
    <w:rsid w:val="00031772"/>
    <w:rsid w:val="0004262E"/>
    <w:rsid w:val="00045D88"/>
    <w:rsid w:val="00045E9F"/>
    <w:rsid w:val="0004715B"/>
    <w:rsid w:val="00047D25"/>
    <w:rsid w:val="0005034D"/>
    <w:rsid w:val="00050593"/>
    <w:rsid w:val="0005128C"/>
    <w:rsid w:val="000536D8"/>
    <w:rsid w:val="000567CF"/>
    <w:rsid w:val="000630FC"/>
    <w:rsid w:val="00063B30"/>
    <w:rsid w:val="000658D8"/>
    <w:rsid w:val="000669F9"/>
    <w:rsid w:val="00066CF2"/>
    <w:rsid w:val="00070353"/>
    <w:rsid w:val="00074B8A"/>
    <w:rsid w:val="00076628"/>
    <w:rsid w:val="000776D6"/>
    <w:rsid w:val="00082114"/>
    <w:rsid w:val="00083310"/>
    <w:rsid w:val="000845AC"/>
    <w:rsid w:val="00085884"/>
    <w:rsid w:val="000913B7"/>
    <w:rsid w:val="00092750"/>
    <w:rsid w:val="000929E7"/>
    <w:rsid w:val="00092DA6"/>
    <w:rsid w:val="000959C4"/>
    <w:rsid w:val="00095D78"/>
    <w:rsid w:val="00096126"/>
    <w:rsid w:val="000A26DA"/>
    <w:rsid w:val="000A36BE"/>
    <w:rsid w:val="000A5A2B"/>
    <w:rsid w:val="000A6DD2"/>
    <w:rsid w:val="000A73E1"/>
    <w:rsid w:val="000B27BC"/>
    <w:rsid w:val="000B51AA"/>
    <w:rsid w:val="000C45FB"/>
    <w:rsid w:val="000C5229"/>
    <w:rsid w:val="000C5282"/>
    <w:rsid w:val="000C6778"/>
    <w:rsid w:val="000D470A"/>
    <w:rsid w:val="000D5600"/>
    <w:rsid w:val="000D7E20"/>
    <w:rsid w:val="000E114B"/>
    <w:rsid w:val="000E1226"/>
    <w:rsid w:val="000E167C"/>
    <w:rsid w:val="000E3238"/>
    <w:rsid w:val="000E59D5"/>
    <w:rsid w:val="000E6CEF"/>
    <w:rsid w:val="000E7429"/>
    <w:rsid w:val="000E747A"/>
    <w:rsid w:val="000E7480"/>
    <w:rsid w:val="000F0B51"/>
    <w:rsid w:val="000F0E2C"/>
    <w:rsid w:val="000F1580"/>
    <w:rsid w:val="000F2AC4"/>
    <w:rsid w:val="000F522D"/>
    <w:rsid w:val="000F5591"/>
    <w:rsid w:val="000F6E91"/>
    <w:rsid w:val="000F798D"/>
    <w:rsid w:val="00101221"/>
    <w:rsid w:val="00104B79"/>
    <w:rsid w:val="00107355"/>
    <w:rsid w:val="00107FF2"/>
    <w:rsid w:val="001136DF"/>
    <w:rsid w:val="00113764"/>
    <w:rsid w:val="00114906"/>
    <w:rsid w:val="00116C52"/>
    <w:rsid w:val="0011706E"/>
    <w:rsid w:val="00117171"/>
    <w:rsid w:val="00121FB8"/>
    <w:rsid w:val="001242B9"/>
    <w:rsid w:val="001258D1"/>
    <w:rsid w:val="00126E91"/>
    <w:rsid w:val="00127FD1"/>
    <w:rsid w:val="00136483"/>
    <w:rsid w:val="0013687D"/>
    <w:rsid w:val="0013724C"/>
    <w:rsid w:val="001409F2"/>
    <w:rsid w:val="00142D42"/>
    <w:rsid w:val="00145768"/>
    <w:rsid w:val="00150E30"/>
    <w:rsid w:val="00151660"/>
    <w:rsid w:val="00156314"/>
    <w:rsid w:val="0015657F"/>
    <w:rsid w:val="00156882"/>
    <w:rsid w:val="001579B4"/>
    <w:rsid w:val="00161A11"/>
    <w:rsid w:val="00164068"/>
    <w:rsid w:val="0016495D"/>
    <w:rsid w:val="001653D2"/>
    <w:rsid w:val="00170099"/>
    <w:rsid w:val="0017369A"/>
    <w:rsid w:val="00180176"/>
    <w:rsid w:val="00183E91"/>
    <w:rsid w:val="001847A7"/>
    <w:rsid w:val="001848A9"/>
    <w:rsid w:val="00185259"/>
    <w:rsid w:val="0019011F"/>
    <w:rsid w:val="001918D0"/>
    <w:rsid w:val="00193154"/>
    <w:rsid w:val="00195989"/>
    <w:rsid w:val="0019611A"/>
    <w:rsid w:val="00196AEC"/>
    <w:rsid w:val="001A1173"/>
    <w:rsid w:val="001A3837"/>
    <w:rsid w:val="001A5F32"/>
    <w:rsid w:val="001A6B52"/>
    <w:rsid w:val="001B1AF6"/>
    <w:rsid w:val="001B2072"/>
    <w:rsid w:val="001B2D48"/>
    <w:rsid w:val="001B3617"/>
    <w:rsid w:val="001B5760"/>
    <w:rsid w:val="001C3370"/>
    <w:rsid w:val="001C683A"/>
    <w:rsid w:val="001C696B"/>
    <w:rsid w:val="001C6E6B"/>
    <w:rsid w:val="001C7DBA"/>
    <w:rsid w:val="001D30C5"/>
    <w:rsid w:val="001D3E96"/>
    <w:rsid w:val="001D6827"/>
    <w:rsid w:val="001D786D"/>
    <w:rsid w:val="001D7FA0"/>
    <w:rsid w:val="001E07FB"/>
    <w:rsid w:val="001E0E22"/>
    <w:rsid w:val="001E2292"/>
    <w:rsid w:val="001E76A2"/>
    <w:rsid w:val="001E7F93"/>
    <w:rsid w:val="001F03A4"/>
    <w:rsid w:val="001F158E"/>
    <w:rsid w:val="001F1B99"/>
    <w:rsid w:val="001F2D1C"/>
    <w:rsid w:val="001F2FB7"/>
    <w:rsid w:val="00200425"/>
    <w:rsid w:val="002025DE"/>
    <w:rsid w:val="00203AE9"/>
    <w:rsid w:val="00204B2D"/>
    <w:rsid w:val="002075AD"/>
    <w:rsid w:val="00207F1F"/>
    <w:rsid w:val="00210EB6"/>
    <w:rsid w:val="002155DA"/>
    <w:rsid w:val="00216031"/>
    <w:rsid w:val="0021726B"/>
    <w:rsid w:val="00217E59"/>
    <w:rsid w:val="00223977"/>
    <w:rsid w:val="00223BD1"/>
    <w:rsid w:val="00225121"/>
    <w:rsid w:val="002326D4"/>
    <w:rsid w:val="002336BC"/>
    <w:rsid w:val="0023395C"/>
    <w:rsid w:val="00236F01"/>
    <w:rsid w:val="00240B5F"/>
    <w:rsid w:val="00240D54"/>
    <w:rsid w:val="00240EF2"/>
    <w:rsid w:val="00241567"/>
    <w:rsid w:val="00243D4E"/>
    <w:rsid w:val="002445F4"/>
    <w:rsid w:val="00246C42"/>
    <w:rsid w:val="00247129"/>
    <w:rsid w:val="002474E4"/>
    <w:rsid w:val="002505F3"/>
    <w:rsid w:val="00250DCA"/>
    <w:rsid w:val="002517D6"/>
    <w:rsid w:val="002518E2"/>
    <w:rsid w:val="00254980"/>
    <w:rsid w:val="00255B1A"/>
    <w:rsid w:val="00255FAD"/>
    <w:rsid w:val="00256B9F"/>
    <w:rsid w:val="00260201"/>
    <w:rsid w:val="00262F2E"/>
    <w:rsid w:val="00264AF9"/>
    <w:rsid w:val="00267A3C"/>
    <w:rsid w:val="00273D5A"/>
    <w:rsid w:val="00275D1D"/>
    <w:rsid w:val="002761B4"/>
    <w:rsid w:val="002761EF"/>
    <w:rsid w:val="00277383"/>
    <w:rsid w:val="00282239"/>
    <w:rsid w:val="00282E84"/>
    <w:rsid w:val="002835D2"/>
    <w:rsid w:val="002837E8"/>
    <w:rsid w:val="00283FFD"/>
    <w:rsid w:val="00284684"/>
    <w:rsid w:val="002902E9"/>
    <w:rsid w:val="00290DA1"/>
    <w:rsid w:val="0029282A"/>
    <w:rsid w:val="0029307A"/>
    <w:rsid w:val="00297D81"/>
    <w:rsid w:val="002A5540"/>
    <w:rsid w:val="002B036D"/>
    <w:rsid w:val="002B0C93"/>
    <w:rsid w:val="002B0EA6"/>
    <w:rsid w:val="002B2977"/>
    <w:rsid w:val="002B33A0"/>
    <w:rsid w:val="002B5C05"/>
    <w:rsid w:val="002B65FF"/>
    <w:rsid w:val="002B6D48"/>
    <w:rsid w:val="002B7B2E"/>
    <w:rsid w:val="002C38A6"/>
    <w:rsid w:val="002C6A14"/>
    <w:rsid w:val="002D0FEE"/>
    <w:rsid w:val="002D1302"/>
    <w:rsid w:val="002D13B6"/>
    <w:rsid w:val="002D55A0"/>
    <w:rsid w:val="002D7B0D"/>
    <w:rsid w:val="002D7F1C"/>
    <w:rsid w:val="002E0A75"/>
    <w:rsid w:val="002E148C"/>
    <w:rsid w:val="002E1886"/>
    <w:rsid w:val="002E52C2"/>
    <w:rsid w:val="002E6BBD"/>
    <w:rsid w:val="002F4D18"/>
    <w:rsid w:val="002F52FA"/>
    <w:rsid w:val="00300EB2"/>
    <w:rsid w:val="00301482"/>
    <w:rsid w:val="0030203D"/>
    <w:rsid w:val="003048D0"/>
    <w:rsid w:val="00304FA6"/>
    <w:rsid w:val="00310647"/>
    <w:rsid w:val="00311993"/>
    <w:rsid w:val="00312A7E"/>
    <w:rsid w:val="00313A41"/>
    <w:rsid w:val="003174B8"/>
    <w:rsid w:val="00321397"/>
    <w:rsid w:val="00322F19"/>
    <w:rsid w:val="00323012"/>
    <w:rsid w:val="00324F2A"/>
    <w:rsid w:val="0032613C"/>
    <w:rsid w:val="00326959"/>
    <w:rsid w:val="00330B70"/>
    <w:rsid w:val="00331C63"/>
    <w:rsid w:val="003328B1"/>
    <w:rsid w:val="00332C95"/>
    <w:rsid w:val="00332D0D"/>
    <w:rsid w:val="00333352"/>
    <w:rsid w:val="00333841"/>
    <w:rsid w:val="00333A59"/>
    <w:rsid w:val="00334230"/>
    <w:rsid w:val="0034036A"/>
    <w:rsid w:val="003418D9"/>
    <w:rsid w:val="00342405"/>
    <w:rsid w:val="0034334F"/>
    <w:rsid w:val="00343C8F"/>
    <w:rsid w:val="00343D5B"/>
    <w:rsid w:val="00346415"/>
    <w:rsid w:val="003470D8"/>
    <w:rsid w:val="00347624"/>
    <w:rsid w:val="00350ED6"/>
    <w:rsid w:val="00350F10"/>
    <w:rsid w:val="00354636"/>
    <w:rsid w:val="0035594E"/>
    <w:rsid w:val="0035600C"/>
    <w:rsid w:val="00357149"/>
    <w:rsid w:val="00364A8B"/>
    <w:rsid w:val="0036750D"/>
    <w:rsid w:val="003712D7"/>
    <w:rsid w:val="0037194B"/>
    <w:rsid w:val="003731DF"/>
    <w:rsid w:val="003742A2"/>
    <w:rsid w:val="00374348"/>
    <w:rsid w:val="00383E59"/>
    <w:rsid w:val="003902CD"/>
    <w:rsid w:val="003947B2"/>
    <w:rsid w:val="003947C4"/>
    <w:rsid w:val="00394A4D"/>
    <w:rsid w:val="00395523"/>
    <w:rsid w:val="003A07D2"/>
    <w:rsid w:val="003A0B9A"/>
    <w:rsid w:val="003A1581"/>
    <w:rsid w:val="003A1EDE"/>
    <w:rsid w:val="003A2009"/>
    <w:rsid w:val="003A5E51"/>
    <w:rsid w:val="003B10D9"/>
    <w:rsid w:val="003B1B93"/>
    <w:rsid w:val="003B2894"/>
    <w:rsid w:val="003C45A4"/>
    <w:rsid w:val="003C47C4"/>
    <w:rsid w:val="003C5B7C"/>
    <w:rsid w:val="003C5DEF"/>
    <w:rsid w:val="003D296C"/>
    <w:rsid w:val="003D2CF1"/>
    <w:rsid w:val="003D3DE9"/>
    <w:rsid w:val="003D52D5"/>
    <w:rsid w:val="003D5FA5"/>
    <w:rsid w:val="003D7CFD"/>
    <w:rsid w:val="003E2B8E"/>
    <w:rsid w:val="003E3144"/>
    <w:rsid w:val="003E4A1F"/>
    <w:rsid w:val="003E52F1"/>
    <w:rsid w:val="003E61CC"/>
    <w:rsid w:val="003E63E2"/>
    <w:rsid w:val="003F12F6"/>
    <w:rsid w:val="003F3F13"/>
    <w:rsid w:val="003F65DB"/>
    <w:rsid w:val="003F6D47"/>
    <w:rsid w:val="003F74B0"/>
    <w:rsid w:val="00400940"/>
    <w:rsid w:val="00401070"/>
    <w:rsid w:val="004022D7"/>
    <w:rsid w:val="004026CF"/>
    <w:rsid w:val="00406F7C"/>
    <w:rsid w:val="0041053D"/>
    <w:rsid w:val="004118AB"/>
    <w:rsid w:val="004119F4"/>
    <w:rsid w:val="00412227"/>
    <w:rsid w:val="00416A5A"/>
    <w:rsid w:val="00416D26"/>
    <w:rsid w:val="00416ED9"/>
    <w:rsid w:val="00421FF9"/>
    <w:rsid w:val="004252D0"/>
    <w:rsid w:val="00426464"/>
    <w:rsid w:val="00433438"/>
    <w:rsid w:val="00434D6C"/>
    <w:rsid w:val="0043635C"/>
    <w:rsid w:val="00436C5D"/>
    <w:rsid w:val="00437893"/>
    <w:rsid w:val="00441493"/>
    <w:rsid w:val="00443CE5"/>
    <w:rsid w:val="00445473"/>
    <w:rsid w:val="00446A97"/>
    <w:rsid w:val="00450484"/>
    <w:rsid w:val="004507ED"/>
    <w:rsid w:val="00456DEF"/>
    <w:rsid w:val="00457974"/>
    <w:rsid w:val="0046022D"/>
    <w:rsid w:val="00461455"/>
    <w:rsid w:val="004619D1"/>
    <w:rsid w:val="0046506D"/>
    <w:rsid w:val="00465684"/>
    <w:rsid w:val="004700CD"/>
    <w:rsid w:val="0047071B"/>
    <w:rsid w:val="0047120C"/>
    <w:rsid w:val="0047208C"/>
    <w:rsid w:val="00472965"/>
    <w:rsid w:val="0048005E"/>
    <w:rsid w:val="004845B1"/>
    <w:rsid w:val="00493EE7"/>
    <w:rsid w:val="00494320"/>
    <w:rsid w:val="004A0763"/>
    <w:rsid w:val="004A0CDC"/>
    <w:rsid w:val="004A19F0"/>
    <w:rsid w:val="004A2A1E"/>
    <w:rsid w:val="004A62F0"/>
    <w:rsid w:val="004B2CCE"/>
    <w:rsid w:val="004B568B"/>
    <w:rsid w:val="004B7B14"/>
    <w:rsid w:val="004C1468"/>
    <w:rsid w:val="004C2B2D"/>
    <w:rsid w:val="004C3D1E"/>
    <w:rsid w:val="004C5DBA"/>
    <w:rsid w:val="004C61C5"/>
    <w:rsid w:val="004C65E9"/>
    <w:rsid w:val="004D2C66"/>
    <w:rsid w:val="004D2FF0"/>
    <w:rsid w:val="004D3500"/>
    <w:rsid w:val="004D3CE9"/>
    <w:rsid w:val="004E0432"/>
    <w:rsid w:val="004E262A"/>
    <w:rsid w:val="004E2AA5"/>
    <w:rsid w:val="004E6E56"/>
    <w:rsid w:val="004F6713"/>
    <w:rsid w:val="00501F98"/>
    <w:rsid w:val="00502483"/>
    <w:rsid w:val="00504DAB"/>
    <w:rsid w:val="0050669A"/>
    <w:rsid w:val="00517B55"/>
    <w:rsid w:val="00521B73"/>
    <w:rsid w:val="00522D65"/>
    <w:rsid w:val="00523259"/>
    <w:rsid w:val="005242FA"/>
    <w:rsid w:val="00526E0D"/>
    <w:rsid w:val="00527842"/>
    <w:rsid w:val="00527E54"/>
    <w:rsid w:val="0053228F"/>
    <w:rsid w:val="00534CDF"/>
    <w:rsid w:val="00535DD8"/>
    <w:rsid w:val="00536207"/>
    <w:rsid w:val="005371E3"/>
    <w:rsid w:val="005379AD"/>
    <w:rsid w:val="00543176"/>
    <w:rsid w:val="00543E41"/>
    <w:rsid w:val="00544384"/>
    <w:rsid w:val="005476A9"/>
    <w:rsid w:val="00550EDF"/>
    <w:rsid w:val="005523AE"/>
    <w:rsid w:val="00552813"/>
    <w:rsid w:val="00557BF7"/>
    <w:rsid w:val="005601F0"/>
    <w:rsid w:val="005603E2"/>
    <w:rsid w:val="00560A60"/>
    <w:rsid w:val="00563BB3"/>
    <w:rsid w:val="00565C82"/>
    <w:rsid w:val="005672EC"/>
    <w:rsid w:val="00570446"/>
    <w:rsid w:val="00570800"/>
    <w:rsid w:val="005717BE"/>
    <w:rsid w:val="00574056"/>
    <w:rsid w:val="005743AA"/>
    <w:rsid w:val="00580232"/>
    <w:rsid w:val="00582A54"/>
    <w:rsid w:val="005840F9"/>
    <w:rsid w:val="005844E5"/>
    <w:rsid w:val="00584984"/>
    <w:rsid w:val="00586BAA"/>
    <w:rsid w:val="00592331"/>
    <w:rsid w:val="00594099"/>
    <w:rsid w:val="00594E62"/>
    <w:rsid w:val="00595592"/>
    <w:rsid w:val="005A2A1A"/>
    <w:rsid w:val="005A3090"/>
    <w:rsid w:val="005A37FF"/>
    <w:rsid w:val="005A527E"/>
    <w:rsid w:val="005A704B"/>
    <w:rsid w:val="005B161B"/>
    <w:rsid w:val="005B1E63"/>
    <w:rsid w:val="005B219D"/>
    <w:rsid w:val="005B36C9"/>
    <w:rsid w:val="005B6C66"/>
    <w:rsid w:val="005B78A7"/>
    <w:rsid w:val="005C0ED5"/>
    <w:rsid w:val="005C13A8"/>
    <w:rsid w:val="005C3160"/>
    <w:rsid w:val="005C32A4"/>
    <w:rsid w:val="005C3FF8"/>
    <w:rsid w:val="005D027C"/>
    <w:rsid w:val="005D2904"/>
    <w:rsid w:val="005D5CE8"/>
    <w:rsid w:val="005D7F7C"/>
    <w:rsid w:val="005E0D85"/>
    <w:rsid w:val="005E3159"/>
    <w:rsid w:val="005E3B77"/>
    <w:rsid w:val="005E649A"/>
    <w:rsid w:val="005E7578"/>
    <w:rsid w:val="005F0B60"/>
    <w:rsid w:val="005F4E51"/>
    <w:rsid w:val="005F723E"/>
    <w:rsid w:val="00600704"/>
    <w:rsid w:val="0060359D"/>
    <w:rsid w:val="006037CA"/>
    <w:rsid w:val="00603F19"/>
    <w:rsid w:val="006041E4"/>
    <w:rsid w:val="0060563A"/>
    <w:rsid w:val="00605A14"/>
    <w:rsid w:val="00605D44"/>
    <w:rsid w:val="006113BC"/>
    <w:rsid w:val="006119DB"/>
    <w:rsid w:val="006159AE"/>
    <w:rsid w:val="0061622C"/>
    <w:rsid w:val="00616EFC"/>
    <w:rsid w:val="00617AAD"/>
    <w:rsid w:val="00617F11"/>
    <w:rsid w:val="006211AE"/>
    <w:rsid w:val="00622D7C"/>
    <w:rsid w:val="00623F20"/>
    <w:rsid w:val="006252B4"/>
    <w:rsid w:val="006339DD"/>
    <w:rsid w:val="006365AB"/>
    <w:rsid w:val="00641210"/>
    <w:rsid w:val="00642291"/>
    <w:rsid w:val="00643D00"/>
    <w:rsid w:val="00650FDE"/>
    <w:rsid w:val="00652094"/>
    <w:rsid w:val="00655737"/>
    <w:rsid w:val="00657D9B"/>
    <w:rsid w:val="0066018C"/>
    <w:rsid w:val="006618B2"/>
    <w:rsid w:val="006626C1"/>
    <w:rsid w:val="006632E7"/>
    <w:rsid w:val="00664319"/>
    <w:rsid w:val="00665DDB"/>
    <w:rsid w:val="0066642E"/>
    <w:rsid w:val="00667461"/>
    <w:rsid w:val="00670224"/>
    <w:rsid w:val="00670950"/>
    <w:rsid w:val="00670BB9"/>
    <w:rsid w:val="00671741"/>
    <w:rsid w:val="006730ED"/>
    <w:rsid w:val="0068065A"/>
    <w:rsid w:val="00682639"/>
    <w:rsid w:val="00685031"/>
    <w:rsid w:val="0069014D"/>
    <w:rsid w:val="00690CF7"/>
    <w:rsid w:val="00691E3E"/>
    <w:rsid w:val="006946EF"/>
    <w:rsid w:val="006A2157"/>
    <w:rsid w:val="006A5A9F"/>
    <w:rsid w:val="006A69BD"/>
    <w:rsid w:val="006B0F6F"/>
    <w:rsid w:val="006B14DF"/>
    <w:rsid w:val="006B18E5"/>
    <w:rsid w:val="006B364D"/>
    <w:rsid w:val="006B59F5"/>
    <w:rsid w:val="006B5CBF"/>
    <w:rsid w:val="006B7C75"/>
    <w:rsid w:val="006C106D"/>
    <w:rsid w:val="006C1C0E"/>
    <w:rsid w:val="006C2476"/>
    <w:rsid w:val="006C253E"/>
    <w:rsid w:val="006C2AC5"/>
    <w:rsid w:val="006C4DA9"/>
    <w:rsid w:val="006C57DA"/>
    <w:rsid w:val="006D0677"/>
    <w:rsid w:val="006D1489"/>
    <w:rsid w:val="006D25ED"/>
    <w:rsid w:val="006D3020"/>
    <w:rsid w:val="006D4200"/>
    <w:rsid w:val="006D5D4A"/>
    <w:rsid w:val="006D6140"/>
    <w:rsid w:val="006D6656"/>
    <w:rsid w:val="006D7639"/>
    <w:rsid w:val="006E0654"/>
    <w:rsid w:val="006E1078"/>
    <w:rsid w:val="006E4E45"/>
    <w:rsid w:val="006E5978"/>
    <w:rsid w:val="006E700F"/>
    <w:rsid w:val="006F09E9"/>
    <w:rsid w:val="006F2E10"/>
    <w:rsid w:val="006F329C"/>
    <w:rsid w:val="006F4C26"/>
    <w:rsid w:val="006F6E96"/>
    <w:rsid w:val="0070002B"/>
    <w:rsid w:val="0070011A"/>
    <w:rsid w:val="00701D98"/>
    <w:rsid w:val="00702FCA"/>
    <w:rsid w:val="00704134"/>
    <w:rsid w:val="00705F97"/>
    <w:rsid w:val="007121BE"/>
    <w:rsid w:val="0071234A"/>
    <w:rsid w:val="00713146"/>
    <w:rsid w:val="00714CFC"/>
    <w:rsid w:val="00715187"/>
    <w:rsid w:val="0071610F"/>
    <w:rsid w:val="007202A2"/>
    <w:rsid w:val="007219F1"/>
    <w:rsid w:val="00722BCE"/>
    <w:rsid w:val="00725DF8"/>
    <w:rsid w:val="0072793D"/>
    <w:rsid w:val="00731A2B"/>
    <w:rsid w:val="007320D6"/>
    <w:rsid w:val="00733F15"/>
    <w:rsid w:val="00734588"/>
    <w:rsid w:val="00735D56"/>
    <w:rsid w:val="00741C53"/>
    <w:rsid w:val="00742163"/>
    <w:rsid w:val="00743F8A"/>
    <w:rsid w:val="00746A64"/>
    <w:rsid w:val="00752256"/>
    <w:rsid w:val="00753261"/>
    <w:rsid w:val="00761340"/>
    <w:rsid w:val="00763ABE"/>
    <w:rsid w:val="00765961"/>
    <w:rsid w:val="00765C69"/>
    <w:rsid w:val="00767CDA"/>
    <w:rsid w:val="0077088F"/>
    <w:rsid w:val="007721BF"/>
    <w:rsid w:val="00773188"/>
    <w:rsid w:val="00773F97"/>
    <w:rsid w:val="00774FBC"/>
    <w:rsid w:val="00776BBD"/>
    <w:rsid w:val="007814DC"/>
    <w:rsid w:val="00782B2D"/>
    <w:rsid w:val="00782BF6"/>
    <w:rsid w:val="0078341D"/>
    <w:rsid w:val="00785F47"/>
    <w:rsid w:val="00790415"/>
    <w:rsid w:val="0079441B"/>
    <w:rsid w:val="00796C22"/>
    <w:rsid w:val="00797683"/>
    <w:rsid w:val="007A0A5F"/>
    <w:rsid w:val="007A0F7F"/>
    <w:rsid w:val="007A1688"/>
    <w:rsid w:val="007A1A7F"/>
    <w:rsid w:val="007A250B"/>
    <w:rsid w:val="007A2942"/>
    <w:rsid w:val="007A5D31"/>
    <w:rsid w:val="007A7580"/>
    <w:rsid w:val="007B6A25"/>
    <w:rsid w:val="007B76C1"/>
    <w:rsid w:val="007C014E"/>
    <w:rsid w:val="007C4A95"/>
    <w:rsid w:val="007C6477"/>
    <w:rsid w:val="007C770C"/>
    <w:rsid w:val="007D2221"/>
    <w:rsid w:val="007D3B5D"/>
    <w:rsid w:val="007D4FCC"/>
    <w:rsid w:val="007D6958"/>
    <w:rsid w:val="007D6CA7"/>
    <w:rsid w:val="007E0D8C"/>
    <w:rsid w:val="007E18F6"/>
    <w:rsid w:val="007E1AA1"/>
    <w:rsid w:val="007E262F"/>
    <w:rsid w:val="007E2F4C"/>
    <w:rsid w:val="007E400E"/>
    <w:rsid w:val="007E4332"/>
    <w:rsid w:val="007E4FEF"/>
    <w:rsid w:val="007E5110"/>
    <w:rsid w:val="007E640B"/>
    <w:rsid w:val="007F29F0"/>
    <w:rsid w:val="007F5739"/>
    <w:rsid w:val="007F64DD"/>
    <w:rsid w:val="007F6655"/>
    <w:rsid w:val="00801DC6"/>
    <w:rsid w:val="00802A3C"/>
    <w:rsid w:val="00806179"/>
    <w:rsid w:val="00807EFD"/>
    <w:rsid w:val="008107B5"/>
    <w:rsid w:val="00811170"/>
    <w:rsid w:val="008156F9"/>
    <w:rsid w:val="0082074B"/>
    <w:rsid w:val="00823245"/>
    <w:rsid w:val="00824C73"/>
    <w:rsid w:val="00824DFB"/>
    <w:rsid w:val="008256C5"/>
    <w:rsid w:val="00825F01"/>
    <w:rsid w:val="0082775A"/>
    <w:rsid w:val="008312B8"/>
    <w:rsid w:val="00831731"/>
    <w:rsid w:val="00831FA3"/>
    <w:rsid w:val="008369DB"/>
    <w:rsid w:val="008374C5"/>
    <w:rsid w:val="0084041C"/>
    <w:rsid w:val="008404E7"/>
    <w:rsid w:val="008409EF"/>
    <w:rsid w:val="008412AB"/>
    <w:rsid w:val="008452D8"/>
    <w:rsid w:val="00845B1A"/>
    <w:rsid w:val="00845D63"/>
    <w:rsid w:val="00846E42"/>
    <w:rsid w:val="0085151E"/>
    <w:rsid w:val="00852F5C"/>
    <w:rsid w:val="008544B7"/>
    <w:rsid w:val="00856E67"/>
    <w:rsid w:val="008605C2"/>
    <w:rsid w:val="008613BD"/>
    <w:rsid w:val="00863336"/>
    <w:rsid w:val="0086411D"/>
    <w:rsid w:val="00865F3E"/>
    <w:rsid w:val="00867D79"/>
    <w:rsid w:val="008705A9"/>
    <w:rsid w:val="008733DC"/>
    <w:rsid w:val="00876645"/>
    <w:rsid w:val="00877062"/>
    <w:rsid w:val="00877CBA"/>
    <w:rsid w:val="00880056"/>
    <w:rsid w:val="00883446"/>
    <w:rsid w:val="00883AA4"/>
    <w:rsid w:val="00883D72"/>
    <w:rsid w:val="00885CCC"/>
    <w:rsid w:val="00887342"/>
    <w:rsid w:val="00890A73"/>
    <w:rsid w:val="00892226"/>
    <w:rsid w:val="00892BBD"/>
    <w:rsid w:val="00893B99"/>
    <w:rsid w:val="0089566A"/>
    <w:rsid w:val="008A2007"/>
    <w:rsid w:val="008A20BB"/>
    <w:rsid w:val="008A3766"/>
    <w:rsid w:val="008A6EDD"/>
    <w:rsid w:val="008A7C8A"/>
    <w:rsid w:val="008A7E94"/>
    <w:rsid w:val="008B35F8"/>
    <w:rsid w:val="008B4D9C"/>
    <w:rsid w:val="008B52AA"/>
    <w:rsid w:val="008B6C7C"/>
    <w:rsid w:val="008C3ECC"/>
    <w:rsid w:val="008C4EF0"/>
    <w:rsid w:val="008C570A"/>
    <w:rsid w:val="008C6439"/>
    <w:rsid w:val="008C6DB1"/>
    <w:rsid w:val="008C715E"/>
    <w:rsid w:val="008D0DB6"/>
    <w:rsid w:val="008D0EBE"/>
    <w:rsid w:val="008D5B7C"/>
    <w:rsid w:val="008E0FB2"/>
    <w:rsid w:val="008E39AB"/>
    <w:rsid w:val="008E64E8"/>
    <w:rsid w:val="008F006A"/>
    <w:rsid w:val="008F1B82"/>
    <w:rsid w:val="008F4438"/>
    <w:rsid w:val="008F70A7"/>
    <w:rsid w:val="00900EDF"/>
    <w:rsid w:val="00901EA6"/>
    <w:rsid w:val="009032EF"/>
    <w:rsid w:val="0090387D"/>
    <w:rsid w:val="00904D74"/>
    <w:rsid w:val="00905653"/>
    <w:rsid w:val="00911420"/>
    <w:rsid w:val="00913A5B"/>
    <w:rsid w:val="00914DA1"/>
    <w:rsid w:val="00916410"/>
    <w:rsid w:val="009207B8"/>
    <w:rsid w:val="0092158D"/>
    <w:rsid w:val="00921E54"/>
    <w:rsid w:val="0092519A"/>
    <w:rsid w:val="00925588"/>
    <w:rsid w:val="00926D39"/>
    <w:rsid w:val="00927C62"/>
    <w:rsid w:val="00930F09"/>
    <w:rsid w:val="00932AFD"/>
    <w:rsid w:val="00932BC6"/>
    <w:rsid w:val="009358B5"/>
    <w:rsid w:val="00940A6B"/>
    <w:rsid w:val="00941B99"/>
    <w:rsid w:val="0094447E"/>
    <w:rsid w:val="0095188F"/>
    <w:rsid w:val="00952763"/>
    <w:rsid w:val="00952CFE"/>
    <w:rsid w:val="00952F15"/>
    <w:rsid w:val="0095477A"/>
    <w:rsid w:val="00956E10"/>
    <w:rsid w:val="0095772A"/>
    <w:rsid w:val="0096283F"/>
    <w:rsid w:val="00962949"/>
    <w:rsid w:val="00965FC1"/>
    <w:rsid w:val="00967BC7"/>
    <w:rsid w:val="00971980"/>
    <w:rsid w:val="009732A6"/>
    <w:rsid w:val="00975589"/>
    <w:rsid w:val="009817F5"/>
    <w:rsid w:val="009827A3"/>
    <w:rsid w:val="009859BF"/>
    <w:rsid w:val="00985AEF"/>
    <w:rsid w:val="0098656A"/>
    <w:rsid w:val="00986A3D"/>
    <w:rsid w:val="00992516"/>
    <w:rsid w:val="00992696"/>
    <w:rsid w:val="009935A8"/>
    <w:rsid w:val="0099369F"/>
    <w:rsid w:val="00995F9C"/>
    <w:rsid w:val="009A1A46"/>
    <w:rsid w:val="009A33E3"/>
    <w:rsid w:val="009A4948"/>
    <w:rsid w:val="009A4B02"/>
    <w:rsid w:val="009A6071"/>
    <w:rsid w:val="009A7D4A"/>
    <w:rsid w:val="009B18BE"/>
    <w:rsid w:val="009B1C6B"/>
    <w:rsid w:val="009B3EB6"/>
    <w:rsid w:val="009B468B"/>
    <w:rsid w:val="009B7290"/>
    <w:rsid w:val="009C029D"/>
    <w:rsid w:val="009C172C"/>
    <w:rsid w:val="009C184E"/>
    <w:rsid w:val="009C2EA8"/>
    <w:rsid w:val="009C3645"/>
    <w:rsid w:val="009C37FA"/>
    <w:rsid w:val="009C4F6D"/>
    <w:rsid w:val="009C6B39"/>
    <w:rsid w:val="009C7301"/>
    <w:rsid w:val="009D4007"/>
    <w:rsid w:val="009D479B"/>
    <w:rsid w:val="009D4D1F"/>
    <w:rsid w:val="009D7106"/>
    <w:rsid w:val="009E1AB2"/>
    <w:rsid w:val="009E2137"/>
    <w:rsid w:val="009E4445"/>
    <w:rsid w:val="009F0741"/>
    <w:rsid w:val="009F3C22"/>
    <w:rsid w:val="009F3C62"/>
    <w:rsid w:val="009F408B"/>
    <w:rsid w:val="009F727C"/>
    <w:rsid w:val="009F7334"/>
    <w:rsid w:val="00A0059D"/>
    <w:rsid w:val="00A01036"/>
    <w:rsid w:val="00A01ED5"/>
    <w:rsid w:val="00A02BDB"/>
    <w:rsid w:val="00A02F28"/>
    <w:rsid w:val="00A03BF6"/>
    <w:rsid w:val="00A04DA4"/>
    <w:rsid w:val="00A06AB8"/>
    <w:rsid w:val="00A07747"/>
    <w:rsid w:val="00A10654"/>
    <w:rsid w:val="00A13263"/>
    <w:rsid w:val="00A16D3A"/>
    <w:rsid w:val="00A17A9E"/>
    <w:rsid w:val="00A24C28"/>
    <w:rsid w:val="00A3386A"/>
    <w:rsid w:val="00A33FBB"/>
    <w:rsid w:val="00A3597A"/>
    <w:rsid w:val="00A3626A"/>
    <w:rsid w:val="00A420BC"/>
    <w:rsid w:val="00A437FF"/>
    <w:rsid w:val="00A44013"/>
    <w:rsid w:val="00A45E59"/>
    <w:rsid w:val="00A4607C"/>
    <w:rsid w:val="00A460AF"/>
    <w:rsid w:val="00A46AAE"/>
    <w:rsid w:val="00A510C2"/>
    <w:rsid w:val="00A51A2F"/>
    <w:rsid w:val="00A52A1A"/>
    <w:rsid w:val="00A53A4B"/>
    <w:rsid w:val="00A55D2D"/>
    <w:rsid w:val="00A561BF"/>
    <w:rsid w:val="00A566F7"/>
    <w:rsid w:val="00A56BD8"/>
    <w:rsid w:val="00A607A1"/>
    <w:rsid w:val="00A711BC"/>
    <w:rsid w:val="00A71444"/>
    <w:rsid w:val="00A71734"/>
    <w:rsid w:val="00A7194C"/>
    <w:rsid w:val="00A7297F"/>
    <w:rsid w:val="00A73011"/>
    <w:rsid w:val="00A737E8"/>
    <w:rsid w:val="00A74440"/>
    <w:rsid w:val="00A7498E"/>
    <w:rsid w:val="00A75F2B"/>
    <w:rsid w:val="00A76A35"/>
    <w:rsid w:val="00A77FFC"/>
    <w:rsid w:val="00A81611"/>
    <w:rsid w:val="00A81980"/>
    <w:rsid w:val="00A82A7D"/>
    <w:rsid w:val="00A86EF5"/>
    <w:rsid w:val="00A92239"/>
    <w:rsid w:val="00A9326A"/>
    <w:rsid w:val="00A959BD"/>
    <w:rsid w:val="00A96932"/>
    <w:rsid w:val="00AA51F8"/>
    <w:rsid w:val="00AA5212"/>
    <w:rsid w:val="00AA56A9"/>
    <w:rsid w:val="00AA5A4D"/>
    <w:rsid w:val="00AA5B6F"/>
    <w:rsid w:val="00AB14A0"/>
    <w:rsid w:val="00AB1EEE"/>
    <w:rsid w:val="00AB22F6"/>
    <w:rsid w:val="00AB3BE0"/>
    <w:rsid w:val="00AB4492"/>
    <w:rsid w:val="00AB72B7"/>
    <w:rsid w:val="00AB7DB8"/>
    <w:rsid w:val="00AB7DC4"/>
    <w:rsid w:val="00AC03FC"/>
    <w:rsid w:val="00AC1C9A"/>
    <w:rsid w:val="00AC76DF"/>
    <w:rsid w:val="00AD1522"/>
    <w:rsid w:val="00AD3DCA"/>
    <w:rsid w:val="00AE1B9C"/>
    <w:rsid w:val="00AE41F1"/>
    <w:rsid w:val="00AE6656"/>
    <w:rsid w:val="00AE7D19"/>
    <w:rsid w:val="00AF0BDE"/>
    <w:rsid w:val="00AF11F0"/>
    <w:rsid w:val="00AF29CF"/>
    <w:rsid w:val="00AF312C"/>
    <w:rsid w:val="00AF496E"/>
    <w:rsid w:val="00AF6EFB"/>
    <w:rsid w:val="00AF74FE"/>
    <w:rsid w:val="00B00BD9"/>
    <w:rsid w:val="00B01155"/>
    <w:rsid w:val="00B01468"/>
    <w:rsid w:val="00B03278"/>
    <w:rsid w:val="00B0571A"/>
    <w:rsid w:val="00B10A91"/>
    <w:rsid w:val="00B125A8"/>
    <w:rsid w:val="00B16C6B"/>
    <w:rsid w:val="00B21493"/>
    <w:rsid w:val="00B232D9"/>
    <w:rsid w:val="00B25B78"/>
    <w:rsid w:val="00B25F6C"/>
    <w:rsid w:val="00B26614"/>
    <w:rsid w:val="00B26F72"/>
    <w:rsid w:val="00B277CD"/>
    <w:rsid w:val="00B31B77"/>
    <w:rsid w:val="00B34FA1"/>
    <w:rsid w:val="00B35040"/>
    <w:rsid w:val="00B40735"/>
    <w:rsid w:val="00B40E57"/>
    <w:rsid w:val="00B41BFB"/>
    <w:rsid w:val="00B421F2"/>
    <w:rsid w:val="00B42BF5"/>
    <w:rsid w:val="00B437A6"/>
    <w:rsid w:val="00B449D9"/>
    <w:rsid w:val="00B51E6F"/>
    <w:rsid w:val="00B52B69"/>
    <w:rsid w:val="00B56145"/>
    <w:rsid w:val="00B5700C"/>
    <w:rsid w:val="00B57E73"/>
    <w:rsid w:val="00B627EE"/>
    <w:rsid w:val="00B6481E"/>
    <w:rsid w:val="00B658E9"/>
    <w:rsid w:val="00B66BEE"/>
    <w:rsid w:val="00B72137"/>
    <w:rsid w:val="00B722BB"/>
    <w:rsid w:val="00B7411D"/>
    <w:rsid w:val="00B7506D"/>
    <w:rsid w:val="00B7741C"/>
    <w:rsid w:val="00B77BC0"/>
    <w:rsid w:val="00B837E2"/>
    <w:rsid w:val="00B83871"/>
    <w:rsid w:val="00B84A97"/>
    <w:rsid w:val="00B84E99"/>
    <w:rsid w:val="00B8629F"/>
    <w:rsid w:val="00B86CB8"/>
    <w:rsid w:val="00B960BB"/>
    <w:rsid w:val="00B96FFD"/>
    <w:rsid w:val="00B97B52"/>
    <w:rsid w:val="00BA2D6B"/>
    <w:rsid w:val="00BA2E5A"/>
    <w:rsid w:val="00BB067A"/>
    <w:rsid w:val="00BB262C"/>
    <w:rsid w:val="00BB4CED"/>
    <w:rsid w:val="00BB5F84"/>
    <w:rsid w:val="00BB7F28"/>
    <w:rsid w:val="00BC01A2"/>
    <w:rsid w:val="00BC1AEB"/>
    <w:rsid w:val="00BC5821"/>
    <w:rsid w:val="00BC7D62"/>
    <w:rsid w:val="00BD0A8E"/>
    <w:rsid w:val="00BD3D1D"/>
    <w:rsid w:val="00BE1647"/>
    <w:rsid w:val="00BE230B"/>
    <w:rsid w:val="00BE23AF"/>
    <w:rsid w:val="00BE2B8C"/>
    <w:rsid w:val="00BE437B"/>
    <w:rsid w:val="00BE5EAC"/>
    <w:rsid w:val="00BF06EC"/>
    <w:rsid w:val="00BF0CCA"/>
    <w:rsid w:val="00BF2F7D"/>
    <w:rsid w:val="00BF60D3"/>
    <w:rsid w:val="00BF6FCF"/>
    <w:rsid w:val="00C010A1"/>
    <w:rsid w:val="00C010FF"/>
    <w:rsid w:val="00C01C86"/>
    <w:rsid w:val="00C05FB7"/>
    <w:rsid w:val="00C06616"/>
    <w:rsid w:val="00C06F15"/>
    <w:rsid w:val="00C071E0"/>
    <w:rsid w:val="00C07BBA"/>
    <w:rsid w:val="00C10FE3"/>
    <w:rsid w:val="00C14390"/>
    <w:rsid w:val="00C144EF"/>
    <w:rsid w:val="00C166E6"/>
    <w:rsid w:val="00C20AE5"/>
    <w:rsid w:val="00C217B2"/>
    <w:rsid w:val="00C222FD"/>
    <w:rsid w:val="00C22E8A"/>
    <w:rsid w:val="00C24A56"/>
    <w:rsid w:val="00C336CA"/>
    <w:rsid w:val="00C36A59"/>
    <w:rsid w:val="00C3786B"/>
    <w:rsid w:val="00C406EE"/>
    <w:rsid w:val="00C4197F"/>
    <w:rsid w:val="00C427F5"/>
    <w:rsid w:val="00C433A8"/>
    <w:rsid w:val="00C449AE"/>
    <w:rsid w:val="00C45F07"/>
    <w:rsid w:val="00C4668C"/>
    <w:rsid w:val="00C46E16"/>
    <w:rsid w:val="00C50A2E"/>
    <w:rsid w:val="00C51EF8"/>
    <w:rsid w:val="00C5307D"/>
    <w:rsid w:val="00C533DB"/>
    <w:rsid w:val="00C53BDA"/>
    <w:rsid w:val="00C54497"/>
    <w:rsid w:val="00C54A06"/>
    <w:rsid w:val="00C54A7E"/>
    <w:rsid w:val="00C60112"/>
    <w:rsid w:val="00C6577A"/>
    <w:rsid w:val="00C65823"/>
    <w:rsid w:val="00C65C07"/>
    <w:rsid w:val="00C6778D"/>
    <w:rsid w:val="00C6797F"/>
    <w:rsid w:val="00C70144"/>
    <w:rsid w:val="00C73FA7"/>
    <w:rsid w:val="00C76360"/>
    <w:rsid w:val="00C764CF"/>
    <w:rsid w:val="00C767EB"/>
    <w:rsid w:val="00C778CD"/>
    <w:rsid w:val="00C77C8D"/>
    <w:rsid w:val="00C80103"/>
    <w:rsid w:val="00C82BE3"/>
    <w:rsid w:val="00C82C7D"/>
    <w:rsid w:val="00C875C4"/>
    <w:rsid w:val="00C87A45"/>
    <w:rsid w:val="00C93D05"/>
    <w:rsid w:val="00C9657F"/>
    <w:rsid w:val="00CA01A9"/>
    <w:rsid w:val="00CA1541"/>
    <w:rsid w:val="00CA5AED"/>
    <w:rsid w:val="00CB5003"/>
    <w:rsid w:val="00CB5E6C"/>
    <w:rsid w:val="00CD0319"/>
    <w:rsid w:val="00CD2496"/>
    <w:rsid w:val="00CD2861"/>
    <w:rsid w:val="00CD6F60"/>
    <w:rsid w:val="00CE018A"/>
    <w:rsid w:val="00CE1A24"/>
    <w:rsid w:val="00CE3A86"/>
    <w:rsid w:val="00CF0F7B"/>
    <w:rsid w:val="00CF77A1"/>
    <w:rsid w:val="00CF7B05"/>
    <w:rsid w:val="00D01CFF"/>
    <w:rsid w:val="00D031A5"/>
    <w:rsid w:val="00D04828"/>
    <w:rsid w:val="00D04E97"/>
    <w:rsid w:val="00D058B8"/>
    <w:rsid w:val="00D06E54"/>
    <w:rsid w:val="00D10B7F"/>
    <w:rsid w:val="00D11FD9"/>
    <w:rsid w:val="00D14F34"/>
    <w:rsid w:val="00D14FBF"/>
    <w:rsid w:val="00D1528F"/>
    <w:rsid w:val="00D1676B"/>
    <w:rsid w:val="00D177B2"/>
    <w:rsid w:val="00D211E0"/>
    <w:rsid w:val="00D22D7A"/>
    <w:rsid w:val="00D25218"/>
    <w:rsid w:val="00D2570C"/>
    <w:rsid w:val="00D25764"/>
    <w:rsid w:val="00D276EF"/>
    <w:rsid w:val="00D3600F"/>
    <w:rsid w:val="00D370B7"/>
    <w:rsid w:val="00D375B8"/>
    <w:rsid w:val="00D51648"/>
    <w:rsid w:val="00D51BE4"/>
    <w:rsid w:val="00D51C2D"/>
    <w:rsid w:val="00D5580F"/>
    <w:rsid w:val="00D57284"/>
    <w:rsid w:val="00D574DC"/>
    <w:rsid w:val="00D62AD3"/>
    <w:rsid w:val="00D64BC0"/>
    <w:rsid w:val="00D6713B"/>
    <w:rsid w:val="00D7187D"/>
    <w:rsid w:val="00D71BEF"/>
    <w:rsid w:val="00D73EA2"/>
    <w:rsid w:val="00D81159"/>
    <w:rsid w:val="00D82AEF"/>
    <w:rsid w:val="00D849BC"/>
    <w:rsid w:val="00D867CF"/>
    <w:rsid w:val="00D8716F"/>
    <w:rsid w:val="00D90346"/>
    <w:rsid w:val="00D951D6"/>
    <w:rsid w:val="00DA19C4"/>
    <w:rsid w:val="00DA376B"/>
    <w:rsid w:val="00DA3B9F"/>
    <w:rsid w:val="00DB03AF"/>
    <w:rsid w:val="00DB1549"/>
    <w:rsid w:val="00DB1E6C"/>
    <w:rsid w:val="00DB1E75"/>
    <w:rsid w:val="00DB21F7"/>
    <w:rsid w:val="00DB45C7"/>
    <w:rsid w:val="00DB513B"/>
    <w:rsid w:val="00DC12C6"/>
    <w:rsid w:val="00DC74B5"/>
    <w:rsid w:val="00DD3824"/>
    <w:rsid w:val="00DD3B9B"/>
    <w:rsid w:val="00DD4BE4"/>
    <w:rsid w:val="00DE0994"/>
    <w:rsid w:val="00DE50D7"/>
    <w:rsid w:val="00DE54FF"/>
    <w:rsid w:val="00DE71D2"/>
    <w:rsid w:val="00DF07CA"/>
    <w:rsid w:val="00DF0920"/>
    <w:rsid w:val="00DF1A98"/>
    <w:rsid w:val="00DF715D"/>
    <w:rsid w:val="00E00406"/>
    <w:rsid w:val="00E00A6F"/>
    <w:rsid w:val="00E01F03"/>
    <w:rsid w:val="00E05879"/>
    <w:rsid w:val="00E15CD0"/>
    <w:rsid w:val="00E17353"/>
    <w:rsid w:val="00E200A9"/>
    <w:rsid w:val="00E22594"/>
    <w:rsid w:val="00E23C21"/>
    <w:rsid w:val="00E26A5A"/>
    <w:rsid w:val="00E32CC8"/>
    <w:rsid w:val="00E42F98"/>
    <w:rsid w:val="00E431DE"/>
    <w:rsid w:val="00E43638"/>
    <w:rsid w:val="00E43730"/>
    <w:rsid w:val="00E43BC9"/>
    <w:rsid w:val="00E45C0C"/>
    <w:rsid w:val="00E47765"/>
    <w:rsid w:val="00E4784A"/>
    <w:rsid w:val="00E47FF3"/>
    <w:rsid w:val="00E56607"/>
    <w:rsid w:val="00E5697F"/>
    <w:rsid w:val="00E61555"/>
    <w:rsid w:val="00E626F8"/>
    <w:rsid w:val="00E635D9"/>
    <w:rsid w:val="00E64853"/>
    <w:rsid w:val="00E64DF2"/>
    <w:rsid w:val="00E663B3"/>
    <w:rsid w:val="00E7100B"/>
    <w:rsid w:val="00E71983"/>
    <w:rsid w:val="00E71A12"/>
    <w:rsid w:val="00E72B06"/>
    <w:rsid w:val="00E72B21"/>
    <w:rsid w:val="00E72EB7"/>
    <w:rsid w:val="00E73C4D"/>
    <w:rsid w:val="00E741DA"/>
    <w:rsid w:val="00E74748"/>
    <w:rsid w:val="00E74E40"/>
    <w:rsid w:val="00E75414"/>
    <w:rsid w:val="00E7623F"/>
    <w:rsid w:val="00E766DF"/>
    <w:rsid w:val="00E808EE"/>
    <w:rsid w:val="00E80D00"/>
    <w:rsid w:val="00E91545"/>
    <w:rsid w:val="00E919FE"/>
    <w:rsid w:val="00E9260A"/>
    <w:rsid w:val="00E946A3"/>
    <w:rsid w:val="00E9569F"/>
    <w:rsid w:val="00EA27E6"/>
    <w:rsid w:val="00EA3A1F"/>
    <w:rsid w:val="00EA7F54"/>
    <w:rsid w:val="00EB04F6"/>
    <w:rsid w:val="00EB148E"/>
    <w:rsid w:val="00EB2807"/>
    <w:rsid w:val="00EB2F72"/>
    <w:rsid w:val="00EB3F84"/>
    <w:rsid w:val="00EC0E86"/>
    <w:rsid w:val="00EC3E10"/>
    <w:rsid w:val="00EC5074"/>
    <w:rsid w:val="00EC71A5"/>
    <w:rsid w:val="00ED04B0"/>
    <w:rsid w:val="00ED07BB"/>
    <w:rsid w:val="00ED231B"/>
    <w:rsid w:val="00ED397B"/>
    <w:rsid w:val="00ED4934"/>
    <w:rsid w:val="00ED6DF8"/>
    <w:rsid w:val="00ED76B9"/>
    <w:rsid w:val="00ED7AF0"/>
    <w:rsid w:val="00ED7CDB"/>
    <w:rsid w:val="00EE28D2"/>
    <w:rsid w:val="00EE2AE2"/>
    <w:rsid w:val="00EE2AF7"/>
    <w:rsid w:val="00EE68E0"/>
    <w:rsid w:val="00EE6D13"/>
    <w:rsid w:val="00EE7A93"/>
    <w:rsid w:val="00EE7C0C"/>
    <w:rsid w:val="00EF0AC5"/>
    <w:rsid w:val="00EF14FD"/>
    <w:rsid w:val="00EF3653"/>
    <w:rsid w:val="00EF6AC6"/>
    <w:rsid w:val="00F05C31"/>
    <w:rsid w:val="00F072A0"/>
    <w:rsid w:val="00F12A4C"/>
    <w:rsid w:val="00F136B6"/>
    <w:rsid w:val="00F14349"/>
    <w:rsid w:val="00F17AD6"/>
    <w:rsid w:val="00F21D76"/>
    <w:rsid w:val="00F23E58"/>
    <w:rsid w:val="00F24641"/>
    <w:rsid w:val="00F248C1"/>
    <w:rsid w:val="00F33870"/>
    <w:rsid w:val="00F34D9A"/>
    <w:rsid w:val="00F35645"/>
    <w:rsid w:val="00F35D45"/>
    <w:rsid w:val="00F35E42"/>
    <w:rsid w:val="00F420F1"/>
    <w:rsid w:val="00F4298A"/>
    <w:rsid w:val="00F44820"/>
    <w:rsid w:val="00F5281D"/>
    <w:rsid w:val="00F52883"/>
    <w:rsid w:val="00F61BF0"/>
    <w:rsid w:val="00F61C9B"/>
    <w:rsid w:val="00F6326B"/>
    <w:rsid w:val="00F64D8C"/>
    <w:rsid w:val="00F65079"/>
    <w:rsid w:val="00F65573"/>
    <w:rsid w:val="00F665D2"/>
    <w:rsid w:val="00F67D0D"/>
    <w:rsid w:val="00F7017B"/>
    <w:rsid w:val="00F7086B"/>
    <w:rsid w:val="00F725F5"/>
    <w:rsid w:val="00F731B4"/>
    <w:rsid w:val="00F737B6"/>
    <w:rsid w:val="00F750EF"/>
    <w:rsid w:val="00F75605"/>
    <w:rsid w:val="00F75758"/>
    <w:rsid w:val="00F76B99"/>
    <w:rsid w:val="00F95D0B"/>
    <w:rsid w:val="00FA173D"/>
    <w:rsid w:val="00FA2BE2"/>
    <w:rsid w:val="00FA3E13"/>
    <w:rsid w:val="00FA3F92"/>
    <w:rsid w:val="00FA68A9"/>
    <w:rsid w:val="00FA7018"/>
    <w:rsid w:val="00FB01FE"/>
    <w:rsid w:val="00FB289D"/>
    <w:rsid w:val="00FB2900"/>
    <w:rsid w:val="00FB46CB"/>
    <w:rsid w:val="00FB4C61"/>
    <w:rsid w:val="00FC13B2"/>
    <w:rsid w:val="00FC29BD"/>
    <w:rsid w:val="00FC2A4F"/>
    <w:rsid w:val="00FC5B41"/>
    <w:rsid w:val="00FE3AFB"/>
    <w:rsid w:val="00FE4F27"/>
    <w:rsid w:val="00FF13D4"/>
    <w:rsid w:val="00FF201D"/>
    <w:rsid w:val="00FF25FF"/>
    <w:rsid w:val="00FF2F64"/>
    <w:rsid w:val="00FF550A"/>
    <w:rsid w:val="04E8718B"/>
    <w:rsid w:val="25475DA4"/>
    <w:rsid w:val="3225146F"/>
    <w:rsid w:val="33D755B4"/>
    <w:rsid w:val="450A704D"/>
    <w:rsid w:val="45936714"/>
    <w:rsid w:val="4A4875A0"/>
    <w:rsid w:val="51873976"/>
    <w:rsid w:val="552369ED"/>
    <w:rsid w:val="559E2222"/>
    <w:rsid w:val="60580216"/>
    <w:rsid w:val="6AF12B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6E2AC3-E894-429B-BBF8-EA6495FA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600" w:left="100" w:hangingChars="200" w:hanging="200"/>
      <w:contextualSpacing/>
    </w:pPr>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style>
  <w:style w:type="paragraph" w:styleId="a5">
    <w:name w:val="Body Text"/>
    <w:basedOn w:val="a"/>
    <w:link w:val="Char1"/>
    <w:qFormat/>
    <w:pPr>
      <w:overflowPunct w:val="0"/>
      <w:autoSpaceDE w:val="0"/>
      <w:autoSpaceDN w:val="0"/>
      <w:adjustRightInd w:val="0"/>
      <w:spacing w:after="120"/>
      <w:textAlignment w:val="baseline"/>
    </w:pPr>
    <w:rPr>
      <w:rFonts w:ascii="Arial" w:eastAsiaTheme="minorEastAsia" w:hAnsi="Arial"/>
      <w:lang w:eastAsia="zh-CN"/>
    </w:rPr>
  </w:style>
  <w:style w:type="paragraph" w:styleId="20">
    <w:name w:val="List 2"/>
    <w:basedOn w:val="a"/>
    <w:uiPriority w:val="99"/>
    <w:semiHidden/>
    <w:unhideWhenUsed/>
    <w:qFormat/>
    <w:pPr>
      <w:ind w:leftChars="400" w:left="100" w:hangingChars="200" w:hanging="200"/>
      <w:contextualSpacing/>
    </w:pPr>
  </w:style>
  <w:style w:type="paragraph" w:styleId="a6">
    <w:name w:val="Balloon Text"/>
    <w:basedOn w:val="a"/>
    <w:link w:val="Char2"/>
    <w:uiPriority w:val="99"/>
    <w:semiHidden/>
    <w:unhideWhenUsed/>
    <w:qFormat/>
    <w:pPr>
      <w:spacing w:after="0"/>
    </w:pPr>
    <w:rPr>
      <w:rFonts w:ascii="맑은 고딕" w:eastAsia="맑은 고딕" w:hAnsi="맑은 고딕"/>
      <w:sz w:val="18"/>
      <w:szCs w:val="18"/>
    </w:rPr>
  </w:style>
  <w:style w:type="paragraph" w:styleId="a7">
    <w:name w:val="footer"/>
    <w:basedOn w:val="a8"/>
    <w:link w:val="Char3"/>
    <w:qFormat/>
    <w:pPr>
      <w:widowControl w:val="0"/>
      <w:snapToGrid/>
      <w:spacing w:after="0"/>
      <w:jc w:val="center"/>
    </w:pPr>
    <w:rPr>
      <w:rFonts w:ascii="Arial" w:hAnsi="Arial"/>
      <w:b/>
      <w:i/>
      <w:sz w:val="18"/>
      <w:lang w:val="en-US"/>
    </w:r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a">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b">
    <w:name w:val="page number"/>
    <w:basedOn w:val="a0"/>
    <w:qFormat/>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풍선 도움말 텍스트 Char"/>
    <w:link w:val="a6"/>
    <w:uiPriority w:val="99"/>
    <w:semiHidden/>
    <w:qFormat/>
    <w:rPr>
      <w:rFonts w:ascii="맑은 고딕" w:eastAsia="맑은 고딕" w:hAnsi="맑은 고딕" w:cs="Times New Roman"/>
      <w:kern w:val="0"/>
      <w:sz w:val="18"/>
      <w:szCs w:val="18"/>
      <w:lang w:val="en-GB" w:eastAsia="en-US"/>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3">
    <w:name w:val="바닥글 Char"/>
    <w:link w:val="a7"/>
    <w:qFormat/>
    <w:rPr>
      <w:rFonts w:ascii="Arial" w:eastAsia="바탕" w:hAnsi="Arial" w:cs="Times New Roman"/>
      <w:b/>
      <w:i/>
      <w:kern w:val="0"/>
      <w:sz w:val="18"/>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2Char">
    <w:name w:val="제목 2 Char"/>
    <w:link w:val="2"/>
    <w:uiPriority w:val="9"/>
    <w:qFormat/>
    <w:rPr>
      <w:rFonts w:ascii="Arial" w:hAnsi="Arial" w:cs="Arial"/>
      <w:sz w:val="32"/>
    </w:rPr>
  </w:style>
  <w:style w:type="character" w:customStyle="1" w:styleId="Char4">
    <w:name w:val="머리글 Char"/>
    <w:link w:val="a8"/>
    <w:uiPriority w:val="99"/>
    <w:qFormat/>
    <w:rPr>
      <w:rFonts w:ascii="Times New Roman" w:eastAsia="바탕" w:hAnsi="Times New Roman" w:cs="Times New Roman"/>
      <w:kern w:val="0"/>
      <w:szCs w:val="20"/>
      <w:lang w:val="en-GB" w:eastAsia="en-US"/>
    </w:rPr>
  </w:style>
  <w:style w:type="paragraph" w:styleId="af">
    <w:name w:val="List Paragraph"/>
    <w:basedOn w:val="a"/>
    <w:uiPriority w:val="34"/>
    <w:qFormat/>
    <w:pPr>
      <w:ind w:leftChars="400" w:left="800"/>
    </w:p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eastAsia="맑은 고딕" w:hAnsi="Times New Roman" w:cs="Times New Roman"/>
      <w:kern w:val="0"/>
      <w:szCs w:val="20"/>
      <w:lang w:val="en-GB"/>
    </w:rPr>
  </w:style>
  <w:style w:type="paragraph" w:customStyle="1" w:styleId="B4">
    <w:name w:val="B4"/>
    <w:basedOn w:val="40"/>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uiPriority w:val="9"/>
    <w:semiHidden/>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qFormat/>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har1">
    <w:name w:val="본문 Char"/>
    <w:basedOn w:val="a0"/>
    <w:link w:val="a5"/>
    <w:qFormat/>
    <w:rPr>
      <w:rFonts w:ascii="Arial" w:eastAsiaTheme="minorEastAsia" w:hAnsi="Arial"/>
      <w:lang w:val="en-GB" w:eastAsia="zh-CN"/>
    </w:rPr>
  </w:style>
  <w:style w:type="paragraph" w:customStyle="1" w:styleId="Reference">
    <w:name w:val="Reference"/>
    <w:basedOn w:val="a"/>
    <w:qFormat/>
    <w:pPr>
      <w:numPr>
        <w:numId w:val="2"/>
      </w:numPr>
      <w:overflowPunct w:val="0"/>
      <w:autoSpaceDE w:val="0"/>
      <w:autoSpaceDN w:val="0"/>
      <w:adjustRightInd w:val="0"/>
      <w:spacing w:after="120"/>
    </w:pPr>
    <w:rPr>
      <w:rFonts w:ascii="Arial" w:eastAsia="SimSun" w:hAnsi="Arial"/>
      <w:lang w:eastAsia="zh-CN"/>
    </w:rPr>
  </w:style>
  <w:style w:type="paragraph" w:customStyle="1" w:styleId="Agreement">
    <w:name w:val="Agreement"/>
    <w:basedOn w:val="a"/>
    <w:next w:val="Doc-text2"/>
    <w:qFormat/>
    <w:pPr>
      <w:numPr>
        <w:numId w:val="3"/>
      </w:numPr>
      <w:spacing w:before="60" w:after="0"/>
    </w:pPr>
    <w:rPr>
      <w:rFonts w:ascii="Arial" w:eastAsia="MS Mincho" w:hAnsi="Arial"/>
      <w:b/>
      <w:szCs w:val="24"/>
      <w:lang w:eastAsia="en-GB"/>
    </w:rPr>
  </w:style>
  <w:style w:type="table" w:customStyle="1" w:styleId="10">
    <w:name w:val="표 구분선1"/>
    <w:basedOn w:val="a1"/>
    <w:uiPriority w:val="39"/>
    <w:qFormat/>
    <w:rPr>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uiPriority w:val="9"/>
    <w:qFormat/>
    <w:rPr>
      <w:rFonts w:asciiTheme="majorHAnsi" w:eastAsiaTheme="majorEastAsia" w:hAnsiTheme="majorHAnsi" w:cstheme="majorBidi"/>
      <w:lang w:val="en-GB" w:eastAsia="en-US"/>
    </w:rPr>
  </w:style>
  <w:style w:type="character" w:customStyle="1" w:styleId="Char0">
    <w:name w:val="메모 텍스트 Char"/>
    <w:basedOn w:val="a0"/>
    <w:link w:val="a4"/>
    <w:uiPriority w:val="99"/>
    <w:semiHidden/>
    <w:qFormat/>
    <w:rPr>
      <w:rFonts w:ascii="Times New Roman" w:eastAsia="바탕" w:hAnsi="Times New Roman"/>
      <w:lang w:val="en-GB" w:eastAsia="en-US"/>
    </w:rPr>
  </w:style>
  <w:style w:type="character" w:customStyle="1" w:styleId="Char">
    <w:name w:val="메모 주제 Char"/>
    <w:basedOn w:val="Char0"/>
    <w:link w:val="a3"/>
    <w:uiPriority w:val="99"/>
    <w:semiHidden/>
    <w:qFormat/>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AAA1C8-D0CD-4320-9671-E2F3B1C8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6628</Words>
  <Characters>37786</Characters>
  <Application>Microsoft Office Word</Application>
  <DocSecurity>0</DocSecurity>
  <Lines>314</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keywords>CTPClassification=CTP_NT</cp:keywords>
  <cp:lastModifiedBy>Gyeongcheol Lee</cp:lastModifiedBy>
  <cp:revision>5</cp:revision>
  <dcterms:created xsi:type="dcterms:W3CDTF">2019-03-29T01:23:00Z</dcterms:created>
  <dcterms:modified xsi:type="dcterms:W3CDTF">2019-03-29T05:12:00Z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C:\Users\m.tesanovic\AppData\Local\Microsoft\Windows\INetCache\Content.Outlook\AVGXF8PG\R2-190xxxx 105#46IAB Routing_v2 _QC_SAM_WWW.docx</vt:lpwstr>
  </property>
  <property fmtid="{D5CDD505-2E9C-101B-9397-08002B2CF9AE}" pid="4" name="TitusGUID">
    <vt:lpwstr>41e3a3a7-953a-4717-9c23-455ffa1a9c6b</vt:lpwstr>
  </property>
  <property fmtid="{D5CDD505-2E9C-101B-9397-08002B2CF9AE}" pid="5" name="CTP_TimeStamp">
    <vt:lpwstr>2019-03-20 00:55:27Z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1553563273</vt:lpwstr>
  </property>
</Properties>
</file>